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B9512" w14:textId="4E12D9F4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  <w:t>شرایط پذیرش مقالات:</w:t>
      </w:r>
    </w:p>
    <w:p w14:paraId="19A28C0A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1- محتوای مقاله با اهداف این نشریه متناسب باشد.</w:t>
      </w:r>
    </w:p>
    <w:p w14:paraId="0BE30D77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2- مقاله باید جنبه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‌ی علمی و پژوهشی داشته باشد.</w:t>
      </w:r>
    </w:p>
    <w:p w14:paraId="208839B1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3- مقاله حاصل مطالعات، تجربه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‌ها و پژوهش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‌های نویسنده یا نویسندگان باشد.</w:t>
      </w:r>
    </w:p>
    <w:p w14:paraId="2519FC44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4- مقاله قبلاً در هیچ یک از نشریات داخلی و بین‌المللی یا مجموعه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‌ی مقالات سمینارها و مجامع علمی به چاپ نرسیده یا به طور هم زمان برای سایر مجلات ارسال نشده باشد.</w:t>
      </w:r>
    </w:p>
    <w:p w14:paraId="70EF82AF" w14:textId="3E29A173" w:rsidR="006C19EB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5- فایل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word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pdf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نهایی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همراه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فرم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تکمیل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اصالت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(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تعهدنامه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)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نشریه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ارسال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فایل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word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اصالت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سایت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نشریه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می‌توان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دریافت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نمود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یا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دفتر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نشریه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نیز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می‌توان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تماس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گرفته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فایل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درخواست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کرد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16F12A23" w14:textId="0F186B36" w:rsidR="007F77EF" w:rsidRPr="007F77EF" w:rsidRDefault="007F77EF" w:rsidP="007F77EF">
      <w:pPr>
        <w:pStyle w:val="A-text"/>
        <w:ind w:firstLine="4"/>
        <w:rPr>
          <w:rFonts w:ascii="Times New Roman" w:hAnsi="Times New Roman"/>
          <w:sz w:val="22"/>
          <w:rtl/>
          <w:lang w:bidi="ar-SA"/>
        </w:rPr>
      </w:pPr>
      <w:r>
        <w:rPr>
          <w:rFonts w:ascii="Times New Roman" w:hAnsi="Times New Roman" w:hint="cs"/>
          <w:sz w:val="22"/>
          <w:rtl/>
        </w:rPr>
        <w:t xml:space="preserve">6- </w:t>
      </w:r>
      <w:r w:rsidRPr="006E2116">
        <w:rPr>
          <w:rFonts w:ascii="Times New Roman" w:hAnsi="Times New Roman" w:hint="cs"/>
          <w:sz w:val="22"/>
          <w:rtl/>
          <w:lang w:bidi="ar-SA"/>
        </w:rPr>
        <w:t>حداکثر تعداد صفحات مقاله که شامل متن و کليه اجزاء آن نظير شکل</w:t>
      </w:r>
      <w:r>
        <w:rPr>
          <w:rFonts w:ascii="Times New Roman" w:hAnsi="Times New Roman" w:hint="cs"/>
          <w:sz w:val="22"/>
          <w:rtl/>
          <w:lang w:bidi="ar-SA"/>
        </w:rPr>
        <w:t>‌</w:t>
      </w:r>
      <w:r w:rsidRPr="006E2116">
        <w:rPr>
          <w:rFonts w:ascii="Times New Roman" w:hAnsi="Times New Roman" w:hint="cs"/>
          <w:sz w:val="22"/>
          <w:rtl/>
          <w:lang w:bidi="ar-SA"/>
        </w:rPr>
        <w:t>ها و جداول مي</w:t>
      </w:r>
      <w:r w:rsidRPr="006E2116">
        <w:rPr>
          <w:rFonts w:ascii="Times New Roman" w:hAnsi="Times New Roman" w:hint="cs"/>
          <w:sz w:val="22"/>
          <w:rtl/>
          <w:lang w:bidi="ar-SA"/>
        </w:rPr>
        <w:softHyphen/>
        <w:t>باشد</w:t>
      </w:r>
      <w:r>
        <w:rPr>
          <w:rFonts w:ascii="Times New Roman" w:hAnsi="Times New Roman" w:hint="cs"/>
          <w:sz w:val="22"/>
          <w:rtl/>
          <w:lang w:bidi="ar-SA"/>
        </w:rPr>
        <w:t>،</w:t>
      </w:r>
      <w:r w:rsidRPr="006E2116">
        <w:rPr>
          <w:rFonts w:ascii="Times New Roman" w:hAnsi="Times New Roman" w:hint="cs"/>
          <w:sz w:val="22"/>
          <w:rtl/>
          <w:lang w:bidi="ar-SA"/>
        </w:rPr>
        <w:t xml:space="preserve"> </w:t>
      </w:r>
      <w:r>
        <w:rPr>
          <w:rFonts w:ascii="Times New Roman" w:hAnsi="Times New Roman" w:hint="cs"/>
          <w:sz w:val="22"/>
          <w:rtl/>
          <w:lang w:bidi="ar-SA"/>
        </w:rPr>
        <w:t>2</w:t>
      </w:r>
      <w:r w:rsidRPr="007F77EF">
        <w:rPr>
          <w:rFonts w:ascii="Times New Roman" w:hAnsi="Times New Roman" w:hint="cs"/>
          <w:sz w:val="22"/>
          <w:u w:val="single"/>
          <w:rtl/>
          <w:lang w:bidi="ar-SA"/>
        </w:rPr>
        <w:t>0 صفحه</w:t>
      </w:r>
      <w:r w:rsidRPr="006E2116">
        <w:rPr>
          <w:rFonts w:ascii="Times New Roman" w:hAnsi="Times New Roman" w:hint="cs"/>
          <w:sz w:val="22"/>
          <w:rtl/>
          <w:lang w:bidi="ar-SA"/>
        </w:rPr>
        <w:t xml:space="preserve"> است.</w:t>
      </w:r>
    </w:p>
    <w:p w14:paraId="3B838B03" w14:textId="4F14C19C" w:rsidR="004C12C8" w:rsidRDefault="007F77EF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7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6C19EB" w:rsidRPr="00B23691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  <w:t>فایل</w:t>
      </w:r>
      <w:r w:rsidR="00D660D0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</w:rPr>
        <w:t xml:space="preserve"> مقاله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حتمی به صورت </w:t>
      </w:r>
      <w:r w:rsidR="006C19EB" w:rsidRPr="00B23691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  <w:t>فایل ورد</w:t>
      </w:r>
      <w:r w:rsidR="00D660D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</w:t>
      </w:r>
      <w:r w:rsidR="00D660D0" w:rsidRPr="00D660D0">
        <w:rPr>
          <w:rFonts w:ascii="Times New Roman" w:eastAsia="Times New Roman" w:hAnsi="Times New Roman" w:cs="Calibri"/>
          <w:b/>
          <w:bCs/>
          <w:color w:val="EE0000"/>
          <w:sz w:val="24"/>
          <w:szCs w:val="24"/>
        </w:rPr>
        <w:t>pdf</w:t>
      </w:r>
      <w:r w:rsidR="00D660D0" w:rsidRPr="00D660D0">
        <w:rPr>
          <w:rFonts w:ascii="Times New Roman" w:eastAsia="Times New Roman" w:hAnsi="Times New Roman" w:cs="Calibri" w:hint="cs"/>
          <w:color w:val="EE0000"/>
          <w:sz w:val="24"/>
          <w:szCs w:val="24"/>
          <w:rtl/>
          <w:lang w:bidi="fa-IR"/>
        </w:rPr>
        <w:t xml:space="preserve"> </w:t>
      </w:r>
      <w:r w:rsidR="00D660D0">
        <w:rPr>
          <w:rFonts w:ascii="Times New Roman" w:eastAsia="Times New Roman" w:hAnsi="Times New Roman" w:cs="Calibri" w:hint="cs"/>
          <w:sz w:val="24"/>
          <w:szCs w:val="24"/>
          <w:rtl/>
          <w:lang w:bidi="fa-IR"/>
        </w:rPr>
        <w:t xml:space="preserve">هردو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ارسال گردد.</w:t>
      </w:r>
    </w:p>
    <w:p w14:paraId="4517A48E" w14:textId="77777777" w:rsidR="008F344F" w:rsidRDefault="007F77EF" w:rsidP="004C12C8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8</w:t>
      </w:r>
      <w:r w:rsidR="004C12C8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- </w:t>
      </w:r>
      <w:r w:rsidR="004C12C8" w:rsidRPr="004B0A3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آدرس و یا افلییشن</w:t>
      </w:r>
      <w:r w:rsidR="004B0A31">
        <w:rPr>
          <w:rFonts w:ascii="Times New Roman" w:eastAsia="Times New Roman" w:hAnsi="Times New Roman" w:cs="B Nazanin"/>
          <w:sz w:val="24"/>
          <w:szCs w:val="24"/>
          <w:u w:val="single"/>
        </w:rPr>
        <w:t xml:space="preserve"> </w:t>
      </w:r>
      <w:r w:rsidR="004B0A31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محل تحصیل و یا اشتغال</w:t>
      </w:r>
      <w:r w:rsidR="004C12C8" w:rsidRPr="004B0A3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نگارندگان بایستی به درستی درج شود.</w:t>
      </w:r>
    </w:p>
    <w:p w14:paraId="4F819D79" w14:textId="2E867572" w:rsidR="006C19EB" w:rsidRPr="008F344F" w:rsidRDefault="008F344F" w:rsidP="008F344F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color w:val="0000FF"/>
          <w:sz w:val="24"/>
          <w:szCs w:val="24"/>
          <w:rtl/>
        </w:rPr>
      </w:pPr>
      <w:r w:rsidRPr="008F344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9- تمامی منابع داخل متنی و انتهای متن به زبان </w:t>
      </w:r>
      <w:r w:rsidRPr="008F344F">
        <w:rPr>
          <w:rFonts w:ascii="Times New Roman" w:eastAsia="Times New Roman" w:hAnsi="Times New Roman" w:cs="B Nazanin" w:hint="cs"/>
          <w:color w:val="EE0000"/>
          <w:sz w:val="24"/>
          <w:szCs w:val="24"/>
          <w:rtl/>
        </w:rPr>
        <w:t xml:space="preserve">انگلیسی </w:t>
      </w:r>
      <w:r w:rsidRPr="008F344F">
        <w:rPr>
          <w:rFonts w:ascii="Times New Roman" w:eastAsia="Times New Roman" w:hAnsi="Times New Roman" w:cs="B Nazanin" w:hint="cs"/>
          <w:sz w:val="24"/>
          <w:szCs w:val="24"/>
          <w:rtl/>
        </w:rPr>
        <w:t>ترجمه شود</w:t>
      </w:r>
      <w:r w:rsidR="006C19EB" w:rsidRPr="008F344F">
        <w:rPr>
          <w:rFonts w:ascii="Times New Roman" w:eastAsia="Times New Roman" w:hAnsi="Times New Roman" w:cs="B Nazanin"/>
          <w:sz w:val="24"/>
          <w:szCs w:val="24"/>
          <w:rtl/>
        </w:rPr>
        <w:br/>
      </w:r>
    </w:p>
    <w:p w14:paraId="45E7C20F" w14:textId="2BD1902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b/>
          <w:bCs/>
          <w:color w:val="0000FF"/>
          <w:sz w:val="24"/>
          <w:szCs w:val="24"/>
          <w:u w:val="single"/>
          <w:rtl/>
        </w:rPr>
        <w:t xml:space="preserve">رعایت دقیق نکات زیر، یکی از شرایط پذیرش اولیه مقاله از سوی این مجله </w:t>
      </w:r>
      <w:r w:rsidR="009D018B">
        <w:rPr>
          <w:rFonts w:ascii="Times New Roman" w:eastAsia="Times New Roman" w:hAnsi="Times New Roman" w:cs="B Nazanin"/>
          <w:b/>
          <w:bCs/>
          <w:color w:val="0000FF"/>
          <w:sz w:val="24"/>
          <w:szCs w:val="24"/>
          <w:u w:val="single"/>
          <w:rtl/>
        </w:rPr>
        <w:t>است</w:t>
      </w:r>
      <w:r w:rsidRPr="00B23691">
        <w:rPr>
          <w:rFonts w:ascii="Times New Roman" w:eastAsia="Times New Roman" w:hAnsi="Times New Roman" w:cs="B Nazanin"/>
          <w:b/>
          <w:bCs/>
          <w:color w:val="0000FF"/>
          <w:sz w:val="24"/>
          <w:szCs w:val="24"/>
          <w:u w:val="single"/>
          <w:rtl/>
        </w:rPr>
        <w:t>:</w:t>
      </w:r>
    </w:p>
    <w:p w14:paraId="670C9E73" w14:textId="46F2346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الف)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باید در کاغذ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A4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تا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پ‌شده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  ‌</w:t>
      </w:r>
    </w:p>
    <w:p w14:paraId="6A279C48" w14:textId="47AB6AF1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ب)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تمام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صفحات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متوالی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شماره‌گذار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سایت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نشریه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بارگذاری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0CA375B0" w14:textId="29A9E00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پ)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مقاله‌ی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ارسالی با استفاده از نرم‌افزار Word، طبق قالب زیر (نحوه تنظیم و صفحه‌آرایی مقاله)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آماده‌شده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 بایستی حجم مقاله بدون قسمت چکیده و فهرست منابع از (هجده / 18)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صفحه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تجاوز نکند.</w:t>
      </w:r>
    </w:p>
    <w:p w14:paraId="75E69A41" w14:textId="17CD922A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 xml:space="preserve">ت) Pagesetup به ترتیب Top: 3- Bottom: 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2.5</w:t>
      </w:r>
      <w:r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 xml:space="preserve"> - Left: 2.5 - Right: 2.5 باید باشد.</w:t>
      </w:r>
    </w:p>
    <w:p w14:paraId="2AB8AE18" w14:textId="3D46EF38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ث) ترتیب نوشتاری اسامی نویسندگان مقاله بر عهده صاحبان مقاله بوده و ضروری است شخص عهده‌دار مکاتبات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(نویسنده مسئول)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مشخص‌شده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قید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رایانامه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دانشگاهی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(ایمیل آکادمیک) ایشان ضروری است.</w:t>
      </w:r>
    </w:p>
    <w:p w14:paraId="09FB9993" w14:textId="3C13BF0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ج) </w:t>
      </w:r>
      <w:r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چکیده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فارسی و انگلیسی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مقاله 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بایستی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350</w:t>
      </w:r>
      <w:r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-250 کلمه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باشد و بایستی در حوزه فرضیه و یافته‌های تحقیق ذکر شود. چکیده انگلیسی به صورت ترجمه متن معادل فارسی باشد.</w:t>
      </w:r>
    </w:p>
    <w:p w14:paraId="143F617D" w14:textId="36AB93AA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چ) </w:t>
      </w:r>
      <w:r w:rsidR="00B23691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کلمات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کلیدی مقاله پس از چکیده مقاله درج و در چهار الی شش کلمه نوشته خواهد شد.</w:t>
      </w:r>
    </w:p>
    <w:p w14:paraId="1FD95120" w14:textId="714A4DEF" w:rsid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ح) 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عنوان اصلی فارسی مقاله با فونت 16 </w:t>
      </w:r>
      <w:r w:rsidR="00B23691" w:rsidRPr="00B23691">
        <w:rPr>
          <w:rFonts w:ascii="Times New Roman" w:eastAsia="Times New Roman" w:hAnsi="Times New Roman" w:cs="B Nazanin"/>
          <w:sz w:val="24"/>
          <w:szCs w:val="24"/>
        </w:rPr>
        <w:t>B Nazanin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عنوان انگلیسی مقاله </w:t>
      </w:r>
      <w:bookmarkStart w:id="0" w:name="_Hlk174974879"/>
      <w:r w:rsidR="00B23691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Times New Roman 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>1</w:t>
      </w:r>
      <w:bookmarkEnd w:id="0"/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>4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23691">
        <w:rPr>
          <w:rFonts w:ascii="Times New Roman" w:eastAsia="Times New Roman" w:hAnsi="Times New Roman" w:cs="B Nazanin"/>
          <w:sz w:val="24"/>
          <w:szCs w:val="24"/>
        </w:rPr>
        <w:t>Bold</w:t>
      </w:r>
      <w:r w:rsidR="00B2369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باشد.</w:t>
      </w:r>
    </w:p>
    <w:p w14:paraId="576B8D6B" w14:textId="25D96F75" w:rsidR="00B23691" w:rsidRDefault="00B23691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خ)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عنوان‌ها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اصلی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درج‌شده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متن با فونت 14 </w:t>
      </w:r>
      <w:r w:rsidRPr="00B23691">
        <w:rPr>
          <w:rFonts w:ascii="Times New Roman" w:eastAsia="Times New Roman" w:hAnsi="Times New Roman" w:cs="B Nazanin"/>
          <w:sz w:val="24"/>
          <w:szCs w:val="24"/>
        </w:rPr>
        <w:t>B Nazanin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عناوین فرعی با فونت 12 </w:t>
      </w:r>
      <w:r w:rsidRPr="00B23691">
        <w:rPr>
          <w:rFonts w:ascii="Times New Roman" w:eastAsia="Times New Roman" w:hAnsi="Times New Roman" w:cs="B Nazanin"/>
          <w:sz w:val="24"/>
          <w:szCs w:val="24"/>
        </w:rPr>
        <w:t>B Nazanin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/>
          <w:sz w:val="24"/>
          <w:szCs w:val="24"/>
        </w:rPr>
        <w:t>Bold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م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باشند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5E8BBE04" w14:textId="21958FE2" w:rsidR="006C19EB" w:rsidRPr="00B23691" w:rsidRDefault="00B23691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د)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نوع و اندازه قلم در متن اصلی و لیست منابع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(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فارسی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</w:rPr>
        <w:t>B Nazanin 12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 انگلیسی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Times New Roman 11)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فاصله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خطوط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1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نظر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گرفته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320595D7" w14:textId="776992AF" w:rsidR="006C19EB" w:rsidRPr="00394757" w:rsidRDefault="00B23691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ذ)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جدول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‌ها، شکل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 xml:space="preserve">‌ها، نمودارها و تصاویر باید واضح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قابل‌چاپ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بوده و در داخل مقاله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مشخص شماره‌گذاری شوند. عنوان </w:t>
      </w:r>
      <w:r w:rsidR="006C19EB" w:rsidRPr="007C4FA6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جدول‌ها در بالا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="006C19EB" w:rsidRPr="007C4FA6">
        <w:rPr>
          <w:rFonts w:ascii="Times New Roman" w:eastAsia="Times New Roman" w:hAnsi="Times New Roman" w:cs="B Nazanin"/>
          <w:sz w:val="24"/>
          <w:szCs w:val="24"/>
          <w:u w:val="single"/>
          <w:rtl/>
        </w:rPr>
        <w:t xml:space="preserve">عناوین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شکل‌ها</w:t>
      </w:r>
      <w:r w:rsidR="006C19EB" w:rsidRPr="007C4FA6">
        <w:rPr>
          <w:rFonts w:ascii="Times New Roman" w:eastAsia="Times New Roman" w:hAnsi="Times New Roman" w:cs="B Nazanin"/>
          <w:sz w:val="24"/>
          <w:szCs w:val="24"/>
          <w:u w:val="single"/>
          <w:rtl/>
        </w:rPr>
        <w:t xml:space="preserve"> و نمودارها در زیر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که اندازه قلم عنوان جدول‌ها و نمودارها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(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>فارس</w:t>
      </w:r>
      <w:r w:rsidR="007213E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10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</w:rPr>
        <w:t xml:space="preserve"> B Nazanin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و انگلیسی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Ti</w:t>
      </w:r>
      <w:bookmarkStart w:id="1" w:name="_Hlk174974791"/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mes New Roman 8</w:t>
      </w:r>
      <w:bookmarkEnd w:id="1"/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)</w:t>
      </w:r>
      <w:r w:rsidR="0001776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</w:t>
      </w:r>
      <w:r w:rsidR="0001776D">
        <w:rPr>
          <w:rFonts w:ascii="Times New Roman" w:eastAsia="Times New Roman" w:hAnsi="Times New Roman" w:cs="B Nazanin"/>
          <w:sz w:val="24"/>
          <w:szCs w:val="24"/>
        </w:rPr>
        <w:t>Bold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بوده،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نوشته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خواهد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شد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7C4FA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C4FA6" w:rsidRPr="007C4FA6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بایستی منبع تمامی جداول،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نمودارها</w:t>
      </w:r>
      <w:r w:rsidR="007C4FA6" w:rsidRPr="007C4FA6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و اشکال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نوشته‌شده</w:t>
      </w:r>
      <w:r w:rsidR="007C4FA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اگر منبع نویسنده و یا نویسندگان هستند،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="007C4FA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(نگارنده) یا (نگارندگان) در کنار عنوان ذکر شود.</w:t>
      </w:r>
      <w:r w:rsidR="0039475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394757" w:rsidRPr="00394757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لازم به ذکر است تمامی جداول،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نمودارها</w:t>
      </w:r>
      <w:r w:rsidR="00394757" w:rsidRPr="00394757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و اشکال بایستی در متن ارجاع داشته باشند.</w:t>
      </w:r>
    </w:p>
    <w:p w14:paraId="1B5232A6" w14:textId="62A98384" w:rsidR="006C19EB" w:rsidRPr="00B23691" w:rsidRDefault="00B23691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 xml:space="preserve">ر)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ذکر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واژه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‌های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غیرفارسی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(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انگلیسی،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عربی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...) که برای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آن‌ها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، برابر فارسی رسا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تصو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ب‌شده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وجود دارد، خودداری شود. چنانچه معادل فارسی رسا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تصو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ب‌شده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وجود نداشته باشد.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مشخص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متن مقاله و کنار واژه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 xml:space="preserve">‌ی فارسی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مورداستفاده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شماره‌گذاری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سپس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پاورقی واژه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 xml:space="preserve">‌ی کامل انگلیسی با اندازه‌ و 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>قلم (فارس</w:t>
      </w:r>
      <w:r w:rsidR="007213E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7213E1">
        <w:rPr>
          <w:rFonts w:ascii="Times New Roman" w:eastAsia="Times New Roman" w:hAnsi="Times New Roman" w:cs="B Nazanin"/>
          <w:sz w:val="24"/>
          <w:szCs w:val="24"/>
          <w:rtl/>
        </w:rPr>
        <w:t xml:space="preserve"> 10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</w:rPr>
        <w:t>Nazanin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و انگلیسی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Times New Roman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10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) ذکر شود. شماره‌های منابع پاورقی در هر صفحه،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بایستی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شماره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‌ی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یک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آغازشده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حتماً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Reference Footnote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3B6DC01B" w14:textId="335F26D5" w:rsidR="006C19EB" w:rsidRDefault="00B23691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ز)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ارجاع به منابع در همه موارد لازم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کامل رعایت و برای تمامی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 xml:space="preserve">ارجاعات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درون‌متن</w:t>
      </w:r>
      <w:r w:rsidR="009D018B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ی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و</w:t>
      </w:r>
      <w:r w:rsidR="007F3F11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u w:val="single"/>
          <w:rtl/>
        </w:rPr>
        <w:t>فهرست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از روش APA</w:t>
      </w:r>
      <w:r w:rsidR="006C19EB"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="006C19EB"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C19EB"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06100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="0006100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زیر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است</w:t>
      </w:r>
      <w:r w:rsidR="007C4FA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(جدول 1)</w:t>
      </w:r>
      <w:r w:rsidR="0006100A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6ACC8531" w14:textId="77777777" w:rsidR="00394757" w:rsidRDefault="00394757" w:rsidP="00394757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71D31E2" w14:textId="589EB4F0" w:rsidR="007C4FA6" w:rsidRPr="007C4FA6" w:rsidRDefault="007C4FA6" w:rsidP="007C4FA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7C4FA6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 xml:space="preserve">جدول (1): شیوه نگارش منابع </w:t>
      </w:r>
      <w:r w:rsidR="009D018B">
        <w:rPr>
          <w:rFonts w:ascii="Times New Roman" w:eastAsia="Times New Roman" w:hAnsi="Times New Roman" w:cs="B Nazanin"/>
          <w:b/>
          <w:bCs/>
          <w:sz w:val="20"/>
          <w:szCs w:val="20"/>
          <w:rtl/>
        </w:rPr>
        <w:t>درون‌متن</w:t>
      </w:r>
      <w:r w:rsidR="009D018B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ی</w:t>
      </w:r>
      <w:r w:rsidRPr="007C4FA6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 xml:space="preserve"> و بیرون متنی در مقاله به روش </w:t>
      </w:r>
      <w:r w:rsidRPr="007C4FA6">
        <w:rPr>
          <w:rFonts w:ascii="Times New Roman" w:eastAsia="Times New Roman" w:hAnsi="Times New Roman" w:cs="B Nazanin"/>
          <w:b/>
          <w:bCs/>
          <w:sz w:val="20"/>
          <w:szCs w:val="20"/>
        </w:rPr>
        <w:t>Apa</w:t>
      </w:r>
      <w:r w:rsidRPr="007C4FA6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(نگارندگان)</w:t>
      </w:r>
    </w:p>
    <w:tbl>
      <w:tblPr>
        <w:tblStyle w:val="TableGrid"/>
        <w:bidiVisual/>
        <w:tblW w:w="9921" w:type="dxa"/>
        <w:tblLook w:val="04A0" w:firstRow="1" w:lastRow="0" w:firstColumn="1" w:lastColumn="0" w:noHBand="0" w:noVBand="1"/>
      </w:tblPr>
      <w:tblGrid>
        <w:gridCol w:w="761"/>
        <w:gridCol w:w="2583"/>
        <w:gridCol w:w="908"/>
        <w:gridCol w:w="2319"/>
        <w:gridCol w:w="809"/>
        <w:gridCol w:w="2541"/>
      </w:tblGrid>
      <w:tr w:rsidR="003B628F" w:rsidRPr="007C4FA6" w14:paraId="66CA2E12" w14:textId="54F2D73A" w:rsidTr="00E34D69">
        <w:tc>
          <w:tcPr>
            <w:tcW w:w="6571" w:type="dxa"/>
            <w:gridSpan w:val="4"/>
          </w:tcPr>
          <w:p w14:paraId="7A77F3A0" w14:textId="17184B32" w:rsidR="003B628F" w:rsidRPr="007C4FA6" w:rsidRDefault="003B628F" w:rsidP="0006100A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استناد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كتابي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كه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يك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نويسنده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دارد</w:t>
            </w:r>
          </w:p>
        </w:tc>
        <w:tc>
          <w:tcPr>
            <w:tcW w:w="809" w:type="dxa"/>
          </w:tcPr>
          <w:p w14:paraId="41D9B787" w14:textId="77777777" w:rsidR="003B628F" w:rsidRPr="007C4FA6" w:rsidRDefault="003B628F" w:rsidP="0006100A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41" w:type="dxa"/>
          </w:tcPr>
          <w:p w14:paraId="0337A790" w14:textId="77777777" w:rsidR="003B628F" w:rsidRPr="007C4FA6" w:rsidRDefault="003B628F" w:rsidP="0006100A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B628F" w:rsidRPr="007C4FA6" w14:paraId="616921BF" w14:textId="0923EA7A" w:rsidTr="00E34D69">
        <w:tc>
          <w:tcPr>
            <w:tcW w:w="761" w:type="dxa"/>
          </w:tcPr>
          <w:p w14:paraId="72DBE80B" w14:textId="0DF993CE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BZar" w:cs="B Nazanin" w:hint="cs"/>
                <w:sz w:val="24"/>
                <w:szCs w:val="24"/>
                <w:rtl/>
              </w:rPr>
              <w:t>در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متن</w:t>
            </w:r>
          </w:p>
        </w:tc>
        <w:tc>
          <w:tcPr>
            <w:tcW w:w="2583" w:type="dxa"/>
          </w:tcPr>
          <w:p w14:paraId="7961EAF9" w14:textId="51A3C5A5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BZar" w:cs="B Nazanin" w:hint="cs"/>
                <w:sz w:val="24"/>
                <w:szCs w:val="24"/>
                <w:rtl/>
              </w:rPr>
              <w:t>(نام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نويسنده،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نشر،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شماره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صفحه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يا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صفحات)</w:t>
            </w:r>
          </w:p>
        </w:tc>
        <w:tc>
          <w:tcPr>
            <w:tcW w:w="908" w:type="dxa"/>
          </w:tcPr>
          <w:p w14:paraId="3C8051C3" w14:textId="60152A62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21CD70B2" w14:textId="34BAC516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  <w:r w:rsidRPr="007C4FA6">
              <w:rPr>
                <w:rFonts w:asciiTheme="majorBidi" w:hAnsiTheme="majorBidi" w:cs="B Nazanin"/>
                <w:rtl/>
                <w:lang w:bidi="ar-BH"/>
              </w:rPr>
              <w:t>(امیری، 1393</w:t>
            </w:r>
            <w:r w:rsidRPr="007C4FA6">
              <w:rPr>
                <w:rFonts w:asciiTheme="majorBidi" w:hAnsiTheme="majorBidi" w:cs="B Nazanin" w:hint="cs"/>
                <w:rtl/>
                <w:lang w:bidi="ar-BH"/>
              </w:rPr>
              <w:t>،</w:t>
            </w:r>
            <w:r w:rsidRPr="007C4FA6">
              <w:rPr>
                <w:rFonts w:asciiTheme="majorBidi" w:hAnsiTheme="majorBidi" w:cs="B Nazanin"/>
                <w:rtl/>
                <w:lang w:bidi="ar-BH"/>
              </w:rPr>
              <w:t xml:space="preserve"> 6).</w:t>
            </w:r>
          </w:p>
        </w:tc>
        <w:tc>
          <w:tcPr>
            <w:tcW w:w="809" w:type="dxa"/>
          </w:tcPr>
          <w:p w14:paraId="5828436B" w14:textId="54B50B8C" w:rsidR="003B628F" w:rsidRPr="007C4FA6" w:rsidRDefault="003B628F" w:rsidP="003B628F">
            <w:pPr>
              <w:bidi/>
              <w:jc w:val="both"/>
              <w:rPr>
                <w:rFonts w:asciiTheme="majorBidi" w:hAnsiTheme="majorBidi" w:cs="B Nazanin"/>
                <w:sz w:val="24"/>
                <w:szCs w:val="24"/>
                <w:rtl/>
                <w:lang w:bidi="ar-BH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41E6EF6A" w14:textId="330AFEB3" w:rsidR="003B628F" w:rsidRPr="007C4FA6" w:rsidRDefault="00E92875" w:rsidP="007213E1">
            <w:pPr>
              <w:rPr>
                <w:rFonts w:asciiTheme="majorBidi" w:hAnsiTheme="majorBidi" w:cs="B Nazanin"/>
                <w:sz w:val="24"/>
                <w:szCs w:val="24"/>
                <w:rtl/>
                <w:lang w:bidi="ar-BH"/>
              </w:rPr>
            </w:pPr>
            <w:r w:rsidRPr="007C4FA6">
              <w:rPr>
                <w:rFonts w:asciiTheme="majorBidi" w:hAnsiTheme="majorBidi" w:cs="B Nazanin"/>
                <w:sz w:val="24"/>
                <w:szCs w:val="24"/>
                <w:rtl/>
                <w:lang w:bidi="ar-BH"/>
              </w:rPr>
              <w:t>(</w:t>
            </w:r>
            <w:r w:rsidRPr="007C4FA6">
              <w:rPr>
                <w:rFonts w:asciiTheme="majorBidi" w:hAnsiTheme="majorBidi" w:cs="B Nazanin"/>
                <w:rtl/>
                <w:lang w:bidi="ar-BH"/>
              </w:rPr>
              <w:t>Bondy, 1982</w:t>
            </w:r>
            <w:r w:rsidRPr="007C4FA6">
              <w:rPr>
                <w:rFonts w:asciiTheme="majorBidi" w:hAnsiTheme="majorBidi" w:cs="B Nazanin"/>
                <w:sz w:val="24"/>
                <w:szCs w:val="24"/>
                <w:rtl/>
                <w:lang w:bidi="ar-BH"/>
              </w:rPr>
              <w:t>)</w:t>
            </w:r>
            <w:r w:rsidR="007213E1">
              <w:rPr>
                <w:rFonts w:asciiTheme="majorBidi" w:hAnsiTheme="majorBidi" w:cs="B Nazanin"/>
                <w:sz w:val="24"/>
                <w:szCs w:val="24"/>
                <w:lang w:bidi="ar-BH"/>
              </w:rPr>
              <w:t>.</w:t>
            </w:r>
          </w:p>
        </w:tc>
      </w:tr>
      <w:tr w:rsidR="003B628F" w:rsidRPr="007C4FA6" w14:paraId="45D1C159" w14:textId="537B7C9B" w:rsidTr="00E34D69">
        <w:tc>
          <w:tcPr>
            <w:tcW w:w="761" w:type="dxa"/>
          </w:tcPr>
          <w:p w14:paraId="1940885C" w14:textId="1E89537D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</w:p>
        </w:tc>
        <w:tc>
          <w:tcPr>
            <w:tcW w:w="2583" w:type="dxa"/>
          </w:tcPr>
          <w:p w14:paraId="5BBC0172" w14:textId="498AF9F8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 (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="009D018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کتاب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: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908" w:type="dxa"/>
          </w:tcPr>
          <w:p w14:paraId="56904BF4" w14:textId="31CECD66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41528859" w14:textId="77777777" w:rsidR="003B628F" w:rsidRPr="007C4FA6" w:rsidRDefault="003B628F" w:rsidP="003B628F">
            <w:pPr>
              <w:tabs>
                <w:tab w:val="right" w:pos="283"/>
              </w:tabs>
              <w:bidi/>
              <w:ind w:left="-28"/>
              <w:jc w:val="both"/>
              <w:rPr>
                <w:rFonts w:asciiTheme="majorBidi" w:hAnsiTheme="majorBidi" w:cs="B Nazanin"/>
                <w:lang w:bidi="ar-IQ"/>
              </w:rPr>
            </w:pPr>
            <w:r w:rsidRPr="007C4FA6">
              <w:rPr>
                <w:rFonts w:asciiTheme="majorBidi" w:hAnsiTheme="majorBidi" w:cs="B Nazanin" w:hint="cs"/>
                <w:rtl/>
                <w:lang w:bidi="ar-IQ"/>
              </w:rPr>
              <w:t xml:space="preserve">امیری، ابراهیم. (1393). </w:t>
            </w:r>
            <w:r w:rsidRPr="007C4FA6">
              <w:rPr>
                <w:rFonts w:asciiTheme="majorBidi" w:hAnsiTheme="majorBidi" w:cs="B Nazanin"/>
                <w:rtl/>
                <w:lang w:bidi="ar-IQ"/>
              </w:rPr>
              <w:t>مقدمه‌ا</w:t>
            </w:r>
            <w:r w:rsidRPr="007C4FA6">
              <w:rPr>
                <w:rFonts w:asciiTheme="majorBidi" w:hAnsiTheme="majorBidi" w:cs="B Nazanin" w:hint="cs"/>
                <w:rtl/>
                <w:lang w:bidi="ar-IQ"/>
              </w:rPr>
              <w:t>ی بر شناخت مساکن و سکونتگاه</w:t>
            </w:r>
            <w:r w:rsidRPr="007C4FA6">
              <w:rPr>
                <w:rFonts w:asciiTheme="majorBidi" w:hAnsiTheme="majorBidi" w:cs="B Nazanin"/>
                <w:rtl/>
                <w:lang w:bidi="ar-IQ"/>
              </w:rPr>
              <w:softHyphen/>
            </w:r>
            <w:r w:rsidRPr="007C4FA6">
              <w:rPr>
                <w:rFonts w:asciiTheme="majorBidi" w:hAnsiTheme="majorBidi" w:cs="B Nazanin" w:hint="cs"/>
                <w:rtl/>
                <w:lang w:bidi="ar-IQ"/>
              </w:rPr>
              <w:t>های روستایی در ایران، بجنورد: جهانی.</w:t>
            </w:r>
          </w:p>
          <w:p w14:paraId="78BEABCD" w14:textId="77777777" w:rsidR="003B628F" w:rsidRPr="007C4FA6" w:rsidRDefault="003B628F" w:rsidP="003B628F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809" w:type="dxa"/>
          </w:tcPr>
          <w:p w14:paraId="2F4B0A00" w14:textId="371DBCFC" w:rsidR="003B628F" w:rsidRPr="007C4FA6" w:rsidRDefault="003B628F" w:rsidP="003B628F">
            <w:pPr>
              <w:tabs>
                <w:tab w:val="right" w:pos="283"/>
              </w:tabs>
              <w:bidi/>
              <w:ind w:left="-28"/>
              <w:jc w:val="both"/>
              <w:rPr>
                <w:rFonts w:asciiTheme="majorBidi" w:hAnsiTheme="majorBidi" w:cs="B Nazanin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06360EA1" w14:textId="5354E58E" w:rsidR="00E92875" w:rsidRPr="007C4FA6" w:rsidRDefault="00E92875" w:rsidP="00E92875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b/>
                <w:bCs/>
                <w:lang w:bidi="ar-IQ"/>
              </w:rPr>
            </w:pPr>
            <w:r w:rsidRPr="007C4FA6">
              <w:rPr>
                <w:rStyle w:val="Strong"/>
                <w:rFonts w:asciiTheme="majorBidi" w:hAnsiTheme="majorBidi" w:cs="B Nazanin"/>
                <w:b w:val="0"/>
                <w:bCs w:val="0"/>
                <w:color w:val="1F1F1F"/>
                <w:bdr w:val="none" w:sz="0" w:space="0" w:color="auto" w:frame="1"/>
              </w:rPr>
              <w:t xml:space="preserve">Bondy, J. </w:t>
            </w:r>
            <w:proofErr w:type="gramStart"/>
            <w:r w:rsidRPr="007C4FA6">
              <w:rPr>
                <w:rStyle w:val="Strong"/>
                <w:rFonts w:asciiTheme="majorBidi" w:hAnsiTheme="majorBidi" w:cs="B Nazanin"/>
                <w:b w:val="0"/>
                <w:bCs w:val="0"/>
                <w:color w:val="1F1F1F"/>
                <w:bdr w:val="none" w:sz="0" w:space="0" w:color="auto" w:frame="1"/>
              </w:rPr>
              <w:t>A,.</w:t>
            </w:r>
            <w:proofErr w:type="gramEnd"/>
            <w:r w:rsidRPr="007C4FA6">
              <w:rPr>
                <w:rStyle w:val="Strong"/>
                <w:rFonts w:asciiTheme="majorBidi" w:hAnsiTheme="majorBidi" w:cs="B Nazanin"/>
                <w:b w:val="0"/>
                <w:bCs w:val="0"/>
                <w:color w:val="1F1F1F"/>
                <w:bdr w:val="none" w:sz="0" w:space="0" w:color="auto" w:frame="1"/>
              </w:rPr>
              <w:t xml:space="preserve"> (1982). Graph theory with applications. Elsevier Science Publishing.</w:t>
            </w:r>
          </w:p>
          <w:p w14:paraId="43681F53" w14:textId="77777777" w:rsidR="003B628F" w:rsidRPr="007C4FA6" w:rsidRDefault="003B628F" w:rsidP="003B628F">
            <w:pPr>
              <w:tabs>
                <w:tab w:val="right" w:pos="283"/>
              </w:tabs>
              <w:bidi/>
              <w:ind w:left="-28"/>
              <w:jc w:val="both"/>
              <w:rPr>
                <w:rFonts w:asciiTheme="majorBidi" w:hAnsiTheme="majorBidi" w:cs="B Nazanin"/>
                <w:sz w:val="24"/>
                <w:szCs w:val="24"/>
                <w:rtl/>
                <w:lang w:bidi="ar-IQ"/>
              </w:rPr>
            </w:pPr>
          </w:p>
        </w:tc>
      </w:tr>
      <w:tr w:rsidR="00E34D69" w:rsidRPr="007C4FA6" w14:paraId="341B87AD" w14:textId="0C8684E7" w:rsidTr="004B0E47">
        <w:tc>
          <w:tcPr>
            <w:tcW w:w="9921" w:type="dxa"/>
            <w:gridSpan w:val="6"/>
          </w:tcPr>
          <w:p w14:paraId="1FA54BEA" w14:textId="652D635B" w:rsidR="00E34D69" w:rsidRPr="007C4FA6" w:rsidRDefault="00E34D69" w:rsidP="00E34D69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استناد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كتابي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كه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بيش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از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نويسنده</w:t>
            </w:r>
            <w:r w:rsidRPr="007C4F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دارد</w:t>
            </w:r>
          </w:p>
        </w:tc>
      </w:tr>
      <w:tr w:rsidR="00153C4D" w:rsidRPr="007C4FA6" w14:paraId="5F30ACEA" w14:textId="235E1A1D" w:rsidTr="00E34D69">
        <w:tc>
          <w:tcPr>
            <w:tcW w:w="761" w:type="dxa"/>
          </w:tcPr>
          <w:p w14:paraId="1AF34023" w14:textId="77777777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00F0392A" w14:textId="7840FB9F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908" w:type="dxa"/>
          </w:tcPr>
          <w:p w14:paraId="1ACDA773" w14:textId="59586CF6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5E9D9A2E" w14:textId="3730E8DE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حسيني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همكاران،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13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80)</w:t>
            </w:r>
          </w:p>
        </w:tc>
        <w:tc>
          <w:tcPr>
            <w:tcW w:w="809" w:type="dxa"/>
          </w:tcPr>
          <w:p w14:paraId="30213834" w14:textId="454E1184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6C1C96A9" w14:textId="229B1C2B" w:rsidR="00153C4D" w:rsidRPr="007C4FA6" w:rsidRDefault="00153C4D" w:rsidP="00153C4D">
            <w:pPr>
              <w:jc w:val="both"/>
              <w:rPr>
                <w:rFonts w:ascii="Times New Roman" w:eastAsia="Times New Roman" w:hAnsi="Times New Roman" w:cs="B Nazanin"/>
                <w:rtl/>
              </w:rPr>
            </w:pPr>
            <w:r w:rsidRPr="007C4FA6">
              <w:rPr>
                <w:rFonts w:ascii="Times New Roman" w:eastAsia="Times New Roman" w:hAnsi="Times New Roman" w:cs="B Nazanin"/>
              </w:rPr>
              <w:t>(</w:t>
            </w:r>
            <w:r w:rsidRPr="007C4FA6">
              <w:rPr>
                <w:rFonts w:asciiTheme="majorBidi" w:hAnsiTheme="majorBidi" w:cs="B Nazanin"/>
                <w:rtl/>
                <w:lang w:bidi="ar-BH"/>
              </w:rPr>
              <w:t>Bondy</w:t>
            </w:r>
            <w:r w:rsidRPr="007C4FA6">
              <w:rPr>
                <w:rFonts w:asciiTheme="majorBidi" w:hAnsiTheme="majorBidi" w:cs="B Nazanin"/>
                <w:lang w:bidi="ar-BH"/>
              </w:rPr>
              <w:t xml:space="preserve"> et al.,</w:t>
            </w:r>
            <w:r w:rsidRPr="007C4FA6">
              <w:rPr>
                <w:rFonts w:asciiTheme="majorBidi" w:hAnsiTheme="majorBidi" w:cs="B Nazanin"/>
                <w:rtl/>
                <w:lang w:bidi="ar-BH"/>
              </w:rPr>
              <w:t xml:space="preserve"> </w:t>
            </w:r>
            <w:r w:rsidR="00EF0375" w:rsidRPr="007C4FA6">
              <w:rPr>
                <w:rFonts w:asciiTheme="majorBidi" w:hAnsiTheme="majorBidi" w:cs="B Nazanin" w:hint="cs"/>
                <w:rtl/>
                <w:lang w:bidi="ar-BH"/>
              </w:rPr>
              <w:t>2008</w:t>
            </w:r>
            <w:r w:rsidRPr="007C4FA6">
              <w:rPr>
                <w:rFonts w:ascii="Times New Roman" w:eastAsia="Times New Roman" w:hAnsi="Times New Roman" w:cs="B Nazanin"/>
              </w:rPr>
              <w:t>)</w:t>
            </w:r>
            <w:r w:rsidR="007213E1">
              <w:rPr>
                <w:rFonts w:ascii="Times New Roman" w:eastAsia="Times New Roman" w:hAnsi="Times New Roman" w:cs="B Nazanin"/>
              </w:rPr>
              <w:t>.</w:t>
            </w:r>
          </w:p>
        </w:tc>
      </w:tr>
      <w:tr w:rsidR="00153C4D" w:rsidRPr="007C4FA6" w14:paraId="57DDB243" w14:textId="1FCCC037" w:rsidTr="00E34D69">
        <w:tc>
          <w:tcPr>
            <w:tcW w:w="761" w:type="dxa"/>
          </w:tcPr>
          <w:p w14:paraId="69667934" w14:textId="77777777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1B44A4D2" w14:textId="77777777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908" w:type="dxa"/>
          </w:tcPr>
          <w:p w14:paraId="3373D977" w14:textId="3058EFD7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7E6A8783" w14:textId="63077419" w:rsidR="00153C4D" w:rsidRPr="007213E1" w:rsidRDefault="00153C4D" w:rsidP="007213E1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  <w:r w:rsidRPr="00153C4D">
              <w:rPr>
                <w:rFonts w:ascii="Times New Roman" w:eastAsia="Times New Roman" w:hAnsi="Times New Roman" w:cs="B Nazanin" w:hint="cs"/>
                <w:rtl/>
              </w:rPr>
              <w:t>حسيني،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علي؛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جعفري،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حسن؛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ايزدي،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غلام؛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مناني،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حنانه؛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و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ماكاني،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153C4D">
              <w:rPr>
                <w:rFonts w:ascii="Times New Roman" w:eastAsia="Times New Roman" w:hAnsi="Times New Roman" w:cs="B Nazanin" w:hint="cs"/>
                <w:rtl/>
              </w:rPr>
              <w:t>جعفر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. </w:t>
            </w:r>
            <w:r w:rsidR="007213E1">
              <w:rPr>
                <w:rFonts w:ascii="Times New Roman" w:eastAsia="Times New Roman" w:hAnsi="Times New Roman" w:cs="B Nazanin"/>
                <w:rtl/>
              </w:rPr>
              <w:t>(</w:t>
            </w:r>
            <w:r w:rsidRPr="00153C4D">
              <w:rPr>
                <w:rFonts w:ascii="Times New Roman" w:eastAsia="Times New Roman" w:hAnsi="Times New Roman" w:cs="B Nazanin"/>
                <w:rtl/>
              </w:rPr>
              <w:t>138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0</w:t>
            </w:r>
            <w:r w:rsidR="007213E1">
              <w:rPr>
                <w:rFonts w:ascii="Times New Roman" w:eastAsia="Times New Roman" w:hAnsi="Times New Roman" w:cs="B Nazanin"/>
                <w:rtl/>
              </w:rPr>
              <w:t>)</w:t>
            </w:r>
            <w:r w:rsidRPr="00153C4D">
              <w:rPr>
                <w:rFonts w:ascii="Times New Roman" w:eastAsia="Times New Roman" w:hAnsi="Times New Roman" w:cs="B Nazanin"/>
                <w:rtl/>
              </w:rPr>
              <w:t xml:space="preserve">. </w:t>
            </w:r>
            <w:r w:rsidR="009D018B">
              <w:rPr>
                <w:rFonts w:ascii="Times New Roman" w:eastAsia="Times New Roman" w:hAnsi="Times New Roman" w:cs="B Nazanin"/>
                <w:rtl/>
              </w:rPr>
              <w:t>جامعه‌شناس</w:t>
            </w:r>
            <w:r w:rsidR="009D018B">
              <w:rPr>
                <w:rFonts w:ascii="Times New Roman" w:eastAsia="Times New Roman" w:hAnsi="Times New Roman" w:cs="B Nazanin" w:hint="cs"/>
                <w:rtl/>
              </w:rPr>
              <w:t>ی</w:t>
            </w:r>
            <w:r w:rsidR="007213E1">
              <w:rPr>
                <w:rFonts w:ascii="Times New Roman" w:eastAsia="Times New Roman" w:hAnsi="Times New Roman" w:cs="B Nazanin" w:hint="cs"/>
                <w:rtl/>
              </w:rPr>
              <w:t xml:space="preserve">.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rtl/>
              </w:rPr>
              <w:t>.</w:t>
            </w:r>
            <w:r w:rsidR="007213E1">
              <w:rPr>
                <w:rFonts w:ascii="Times New Roman" w:eastAsia="Times New Roman" w:hAnsi="Times New Roman" w:cs="B Nazanin"/>
                <w:rtl/>
              </w:rPr>
              <w:t xml:space="preserve"> تهران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: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قو</w:t>
            </w:r>
            <w:r w:rsidRPr="007C4FA6">
              <w:rPr>
                <w:rFonts w:ascii="Times New Roman" w:eastAsia="Times New Roman" w:hAnsi="Times New Roman" w:cs="B Nazanin"/>
              </w:rPr>
              <w:t>.</w:t>
            </w:r>
          </w:p>
        </w:tc>
        <w:tc>
          <w:tcPr>
            <w:tcW w:w="809" w:type="dxa"/>
          </w:tcPr>
          <w:p w14:paraId="15E417DB" w14:textId="5F02C640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32B9FC56" w14:textId="4FF2682F" w:rsidR="00EF0375" w:rsidRPr="007213E1" w:rsidRDefault="00EF0375" w:rsidP="00EF0375">
            <w:pPr>
              <w:tabs>
                <w:tab w:val="right" w:pos="283"/>
              </w:tabs>
              <w:jc w:val="both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7213E1">
              <w:rPr>
                <w:rStyle w:val="Strong"/>
                <w:rFonts w:asciiTheme="majorBidi" w:hAnsiTheme="majorBidi" w:cstheme="majorBidi"/>
                <w:b w:val="0"/>
                <w:bCs w:val="0"/>
                <w:color w:val="1F1F1F"/>
                <w:bdr w:val="none" w:sz="0" w:space="0" w:color="auto" w:frame="1"/>
              </w:rPr>
              <w:t xml:space="preserve">Bondy, J. </w:t>
            </w:r>
            <w:proofErr w:type="gramStart"/>
            <w:r w:rsidRPr="007213E1">
              <w:rPr>
                <w:rStyle w:val="Strong"/>
                <w:rFonts w:asciiTheme="majorBidi" w:hAnsiTheme="majorBidi" w:cstheme="majorBidi"/>
                <w:b w:val="0"/>
                <w:bCs w:val="0"/>
                <w:color w:val="1F1F1F"/>
                <w:bdr w:val="none" w:sz="0" w:space="0" w:color="auto" w:frame="1"/>
              </w:rPr>
              <w:t>A,.</w:t>
            </w:r>
            <w:proofErr w:type="gramEnd"/>
            <w:r w:rsidRPr="007213E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213E1">
              <w:rPr>
                <w:rFonts w:asciiTheme="majorBidi" w:hAnsiTheme="majorBidi" w:cstheme="majorBidi"/>
                <w:color w:val="1F1F1F"/>
                <w:bdr w:val="none" w:sz="0" w:space="0" w:color="auto" w:frame="1"/>
              </w:rPr>
              <w:t xml:space="preserve">Kalnæs. S.E., Yu, </w:t>
            </w:r>
            <w:proofErr w:type="spellStart"/>
            <w:r w:rsidRPr="007213E1">
              <w:rPr>
                <w:rFonts w:asciiTheme="majorBidi" w:hAnsiTheme="majorBidi" w:cstheme="majorBidi"/>
                <w:color w:val="1F1F1F"/>
                <w:bdr w:val="none" w:sz="0" w:space="0" w:color="auto" w:frame="1"/>
              </w:rPr>
              <w:t>Zh</w:t>
            </w:r>
            <w:proofErr w:type="spellEnd"/>
            <w:r w:rsidRPr="007213E1">
              <w:rPr>
                <w:rFonts w:asciiTheme="majorBidi" w:hAnsiTheme="majorBidi" w:cstheme="majorBidi"/>
                <w:color w:val="1F1F1F"/>
                <w:bdr w:val="none" w:sz="0" w:space="0" w:color="auto" w:frame="1"/>
              </w:rPr>
              <w:t>.</w:t>
            </w:r>
            <w:r w:rsidR="007213E1" w:rsidRPr="007213E1">
              <w:rPr>
                <w:rFonts w:asciiTheme="majorBidi" w:hAnsiTheme="majorBidi" w:cstheme="majorBidi"/>
                <w:color w:val="1F1F1F"/>
                <w:bdr w:val="none" w:sz="0" w:space="0" w:color="auto" w:frame="1"/>
              </w:rPr>
              <w:t xml:space="preserve"> </w:t>
            </w:r>
            <w:r w:rsidRPr="007213E1">
              <w:rPr>
                <w:rStyle w:val="Strong"/>
                <w:rFonts w:asciiTheme="majorBidi" w:hAnsiTheme="majorBidi" w:cstheme="majorBidi"/>
                <w:b w:val="0"/>
                <w:bCs w:val="0"/>
                <w:color w:val="1F1F1F"/>
                <w:bdr w:val="none" w:sz="0" w:space="0" w:color="auto" w:frame="1"/>
              </w:rPr>
              <w:t>(</w:t>
            </w:r>
            <w:r w:rsidRPr="007213E1">
              <w:rPr>
                <w:rStyle w:val="Strong"/>
                <w:rFonts w:asciiTheme="majorBidi" w:hAnsiTheme="majorBidi" w:cstheme="majorBidi"/>
                <w:b w:val="0"/>
                <w:bCs w:val="0"/>
                <w:color w:val="1F1F1F"/>
                <w:bdr w:val="none" w:sz="0" w:space="0" w:color="auto" w:frame="1"/>
                <w:rtl/>
              </w:rPr>
              <w:t>2</w:t>
            </w:r>
            <w:r w:rsidRPr="007213E1">
              <w:rPr>
                <w:rStyle w:val="Strong"/>
                <w:rFonts w:asciiTheme="majorBidi" w:hAnsiTheme="majorBidi" w:cstheme="majorBidi"/>
                <w:rtl/>
              </w:rPr>
              <w:t>008</w:t>
            </w:r>
            <w:r w:rsidRPr="007213E1">
              <w:rPr>
                <w:rStyle w:val="Strong"/>
                <w:rFonts w:asciiTheme="majorBidi" w:hAnsiTheme="majorBidi" w:cstheme="majorBidi"/>
                <w:b w:val="0"/>
                <w:bCs w:val="0"/>
                <w:color w:val="1F1F1F"/>
                <w:bdr w:val="none" w:sz="0" w:space="0" w:color="auto" w:frame="1"/>
              </w:rPr>
              <w:t>). Graph theory with applications. Elsevier Science Publishing.</w:t>
            </w:r>
          </w:p>
          <w:p w14:paraId="0CF6CA56" w14:textId="77777777" w:rsidR="00153C4D" w:rsidRPr="007C4FA6" w:rsidRDefault="00153C4D" w:rsidP="00153C4D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931E1B" w:rsidRPr="007C4FA6" w14:paraId="024B01FF" w14:textId="77777777" w:rsidTr="000B0EC8">
        <w:tc>
          <w:tcPr>
            <w:tcW w:w="9921" w:type="dxa"/>
            <w:gridSpan w:val="6"/>
          </w:tcPr>
          <w:p w14:paraId="0F31BDCC" w14:textId="616B8B99" w:rsidR="00931E1B" w:rsidRPr="007C4FA6" w:rsidRDefault="00931E1B" w:rsidP="00931E1B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استناد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كتاب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D018B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>ترجمه‌شده</w:t>
            </w:r>
          </w:p>
        </w:tc>
      </w:tr>
      <w:tr w:rsidR="007213E1" w:rsidRPr="007C4FA6" w14:paraId="44A7D678" w14:textId="77777777" w:rsidTr="00E34D69">
        <w:tc>
          <w:tcPr>
            <w:tcW w:w="761" w:type="dxa"/>
          </w:tcPr>
          <w:p w14:paraId="7BA302B2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37AB5196" w14:textId="2193B35C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يا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چاپ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  <w:tc>
          <w:tcPr>
            <w:tcW w:w="908" w:type="dxa"/>
          </w:tcPr>
          <w:p w14:paraId="4265C920" w14:textId="01AA5900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6B4128CF" w14:textId="579F3059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كوهن،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1990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)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55E19E1A" w14:textId="6034260C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</w:p>
        </w:tc>
        <w:tc>
          <w:tcPr>
            <w:tcW w:w="809" w:type="dxa"/>
          </w:tcPr>
          <w:p w14:paraId="4B7B1E3E" w14:textId="1EAE16DC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4D43FF59" w14:textId="0D1C3949" w:rsidR="007213E1" w:rsidRPr="007C4FA6" w:rsidRDefault="007213E1" w:rsidP="007213E1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(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D</w:t>
            </w: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e Beauvoir, 2003)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.</w:t>
            </w:r>
          </w:p>
        </w:tc>
      </w:tr>
      <w:tr w:rsidR="007213E1" w:rsidRPr="007C4FA6" w14:paraId="588E37E0" w14:textId="77777777" w:rsidTr="00E34D69">
        <w:tc>
          <w:tcPr>
            <w:tcW w:w="761" w:type="dxa"/>
          </w:tcPr>
          <w:p w14:paraId="01EBEA33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52845D73" w14:textId="5C6B2B05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كتاب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ويرايش؟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محل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نشر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: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908" w:type="dxa"/>
          </w:tcPr>
          <w:p w14:paraId="3B01E417" w14:textId="7F2505DA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529812A2" w14:textId="4BAB7667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كوهن،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تامس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(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1990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جامعه‌شناس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علم 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ترجمه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حسين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غلامي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).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تهران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اندايش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ar-IQ"/>
              </w:rPr>
              <w:t>.</w:t>
            </w:r>
          </w:p>
        </w:tc>
        <w:tc>
          <w:tcPr>
            <w:tcW w:w="809" w:type="dxa"/>
          </w:tcPr>
          <w:p w14:paraId="2F0FA73F" w14:textId="17AFC9D8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068FDFED" w14:textId="33ED7E40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de Beauvoir, S. (2003). The married woman (H. M. </w:t>
            </w:r>
            <w:proofErr w:type="spellStart"/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Parshly</w:t>
            </w:r>
            <w:proofErr w:type="spellEnd"/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, Trans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).</w:t>
            </w: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 In S. Hirschberg &amp; T. Hirschberg (Eds.), </w:t>
            </w:r>
            <w:r w:rsidRPr="007C4FA6">
              <w:rPr>
                <w:rFonts w:asciiTheme="majorBidi" w:hAnsiTheme="majorBidi" w:cs="B Nazanin"/>
                <w:i/>
                <w:iCs/>
                <w:color w:val="000000" w:themeColor="text1"/>
                <w:lang w:bidi="ar-IQ"/>
              </w:rPr>
              <w:t xml:space="preserve">Past to present: Ideas that changed our world </w:t>
            </w: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(pp. 188–194). Upper Saddle River, NJ: Prentice Hall.</w:t>
            </w:r>
          </w:p>
        </w:tc>
      </w:tr>
      <w:tr w:rsidR="00931E1B" w:rsidRPr="007C4FA6" w14:paraId="22A89DB1" w14:textId="77777777" w:rsidTr="00694395">
        <w:tc>
          <w:tcPr>
            <w:tcW w:w="9921" w:type="dxa"/>
            <w:gridSpan w:val="6"/>
          </w:tcPr>
          <w:p w14:paraId="3C805779" w14:textId="443339F0" w:rsidR="00931E1B" w:rsidRPr="007C4FA6" w:rsidRDefault="00931E1B" w:rsidP="00931E1B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استناد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مقاله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دايره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المعارف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يا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يك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كتاب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مرجع</w:t>
            </w:r>
          </w:p>
        </w:tc>
      </w:tr>
      <w:tr w:rsidR="007213E1" w:rsidRPr="007C4FA6" w14:paraId="3AD9EED0" w14:textId="77777777" w:rsidTr="00E34D69">
        <w:tc>
          <w:tcPr>
            <w:tcW w:w="761" w:type="dxa"/>
          </w:tcPr>
          <w:p w14:paraId="43EFBC12" w14:textId="45D3E2E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BZar" w:cs="B Nazanin" w:hint="cs"/>
                <w:sz w:val="24"/>
                <w:szCs w:val="24"/>
                <w:rtl/>
              </w:rPr>
              <w:lastRenderedPageBreak/>
              <w:t>در</w:t>
            </w:r>
            <w:r w:rsidRPr="007C4FA6">
              <w:rPr>
                <w:rFonts w:ascii="BZar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BZar" w:cs="B Nazanin" w:hint="cs"/>
                <w:sz w:val="24"/>
                <w:szCs w:val="24"/>
                <w:rtl/>
              </w:rPr>
              <w:t>متن</w:t>
            </w:r>
          </w:p>
        </w:tc>
        <w:tc>
          <w:tcPr>
            <w:tcW w:w="2583" w:type="dxa"/>
          </w:tcPr>
          <w:p w14:paraId="5F0EC86B" w14:textId="1ED14BAA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rtl/>
              </w:rPr>
              <w:t>(نام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ويراستار،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كتاب)</w:t>
            </w:r>
          </w:p>
        </w:tc>
        <w:tc>
          <w:tcPr>
            <w:tcW w:w="908" w:type="dxa"/>
          </w:tcPr>
          <w:p w14:paraId="552B8E75" w14:textId="192BFBDC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0304F354" w14:textId="17656BAB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  <w:lang w:bidi="ar-IQ"/>
              </w:rPr>
              <w:t>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جمالي،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1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390)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809" w:type="dxa"/>
          </w:tcPr>
          <w:p w14:paraId="6FF7824E" w14:textId="2DB47616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054ECB4D" w14:textId="46CA90D2" w:rsidR="007213E1" w:rsidRPr="007C4FA6" w:rsidRDefault="007213E1" w:rsidP="007213E1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(Barber, 2009)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.</w:t>
            </w:r>
          </w:p>
        </w:tc>
      </w:tr>
      <w:tr w:rsidR="007213E1" w:rsidRPr="007C4FA6" w14:paraId="32E6D73A" w14:textId="77777777" w:rsidTr="00E34D69">
        <w:tc>
          <w:tcPr>
            <w:tcW w:w="761" w:type="dxa"/>
          </w:tcPr>
          <w:p w14:paraId="3A146FD6" w14:textId="6CB49EF1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</w:p>
        </w:tc>
        <w:tc>
          <w:tcPr>
            <w:tcW w:w="2583" w:type="dxa"/>
          </w:tcPr>
          <w:p w14:paraId="3D13318B" w14:textId="2B7356BB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ويراستار،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(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ويراستار</w:t>
            </w:r>
            <w:r w:rsidRPr="007C4FA6">
              <w:rPr>
                <w:rFonts w:ascii="Times New Roman" w:eastAsia="Times New Roman" w:hAnsi="Times New Roman" w:cs="B Nazanin"/>
                <w:rtl/>
              </w:rPr>
              <w:t>). (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كتاب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).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عنوان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كتاب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(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تعداد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جلد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).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محل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: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rtl/>
              </w:rPr>
              <w:t>ناشر</w:t>
            </w:r>
            <w:r w:rsidRPr="007C4FA6">
              <w:rPr>
                <w:rFonts w:ascii="Times New Roman" w:eastAsia="Times New Roman" w:hAnsi="Times New Roman" w:cs="B Nazanin"/>
              </w:rPr>
              <w:t>.</w:t>
            </w:r>
          </w:p>
        </w:tc>
        <w:tc>
          <w:tcPr>
            <w:tcW w:w="908" w:type="dxa"/>
          </w:tcPr>
          <w:p w14:paraId="2460824E" w14:textId="60B449B6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2573B7E3" w14:textId="206D2D09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جمالي،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حميدرضا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(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1390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توليد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ايران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محمدصادق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حسيني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ويراستار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جمهوري اسلامی ایران (جلد 4، 25-48). تهران: جیحون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809" w:type="dxa"/>
          </w:tcPr>
          <w:p w14:paraId="6362593A" w14:textId="7F230879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4F05F723" w14:textId="71E2A644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Barber, C. (2009). Gender identity. In E. M. Anderman &amp; L. H. Anderman (Eds.), Psychology of classroom learning: An encyclopedia (Vols. 1–2, pp. 428–430). Detroit, MI: Gale–Cengage.</w:t>
            </w:r>
          </w:p>
        </w:tc>
      </w:tr>
      <w:tr w:rsidR="007213E1" w:rsidRPr="007C4FA6" w14:paraId="77E8A013" w14:textId="77777777" w:rsidTr="002818E4">
        <w:tc>
          <w:tcPr>
            <w:tcW w:w="9921" w:type="dxa"/>
            <w:gridSpan w:val="6"/>
          </w:tcPr>
          <w:p w14:paraId="3E0F9C36" w14:textId="45878871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استناد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مقاله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كنفرانس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گزارش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>منتشرشده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كنفرانس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>)</w:t>
            </w:r>
          </w:p>
        </w:tc>
      </w:tr>
      <w:tr w:rsidR="007213E1" w:rsidRPr="007C4FA6" w14:paraId="0F15CE3C" w14:textId="77777777" w:rsidTr="00E34D69">
        <w:tc>
          <w:tcPr>
            <w:tcW w:w="761" w:type="dxa"/>
          </w:tcPr>
          <w:p w14:paraId="7BA71A37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54A5AE15" w14:textId="3BD5942F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اول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دوم،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مقاله)</w:t>
            </w:r>
          </w:p>
        </w:tc>
        <w:tc>
          <w:tcPr>
            <w:tcW w:w="908" w:type="dxa"/>
          </w:tcPr>
          <w:p w14:paraId="73145070" w14:textId="5D8A9496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6D5EDFB5" w14:textId="28E037D8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  <w:lang w:bidi="ar-IQ"/>
              </w:rPr>
              <w:t>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جمالي، 1390)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809" w:type="dxa"/>
          </w:tcPr>
          <w:p w14:paraId="6BB908E1" w14:textId="155751E7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34968FC2" w14:textId="636C24BF" w:rsidR="007213E1" w:rsidRPr="007C4FA6" w:rsidRDefault="007213E1" w:rsidP="007213E1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(Rowling, 1993)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.</w:t>
            </w:r>
          </w:p>
        </w:tc>
      </w:tr>
      <w:tr w:rsidR="007213E1" w:rsidRPr="007C4FA6" w14:paraId="369F4F75" w14:textId="77777777" w:rsidTr="00E34D69">
        <w:tc>
          <w:tcPr>
            <w:tcW w:w="761" w:type="dxa"/>
          </w:tcPr>
          <w:p w14:paraId="1BC3ECB6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151E0E0B" w14:textId="2F925EC2" w:rsidR="007213E1" w:rsidRPr="00931E1B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اول،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اول؛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دوم،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ويراستار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ويراستار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اثري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كه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چاپ‌شده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</w:p>
          <w:p w14:paraId="3D0D7671" w14:textId="3C2DC05D" w:rsidR="007213E1" w:rsidRPr="00931E1B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منتشرشده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كنفرانس،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برگزاري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صص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آغاز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پايان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: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</w:p>
          <w:p w14:paraId="465CBC1D" w14:textId="48859A9A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ناشر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908" w:type="dxa"/>
          </w:tcPr>
          <w:p w14:paraId="6EA96EA3" w14:textId="2873297E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750655B4" w14:textId="20DEDA66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جمالي،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حميدرضا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. 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آبان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1390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توليد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ايران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محمدصادق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حسيني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ويراستار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مجموعه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مقالات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 ايران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.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مقاله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منتشرشده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كنفرانس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علوم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اجتماعي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ايران،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تالار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قدس (28-25). تهران: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انجمن جیحون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809" w:type="dxa"/>
          </w:tcPr>
          <w:p w14:paraId="0F12C936" w14:textId="51EDD16D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5EBDE8F8" w14:textId="6068C5D2" w:rsidR="007213E1" w:rsidRPr="007213E1" w:rsidRDefault="007213E1" w:rsidP="007213E1">
            <w:pPr>
              <w:tabs>
                <w:tab w:val="right" w:pos="283"/>
              </w:tabs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Rowling, L. (1993, September). Schools and grief: How does Australia compare to the United States. In </w:t>
            </w:r>
            <w:proofErr w:type="spellStart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>Wandarna</w:t>
            </w:r>
            <w:proofErr w:type="spellEnd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 </w:t>
            </w:r>
            <w:proofErr w:type="spellStart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>coowar</w:t>
            </w:r>
            <w:proofErr w:type="spellEnd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: Hidden grief. Paper presented at the Proceedings of the 8th National Conference of the National Association for Loss and Grief (Australia), Yeppoon, Queensland (pp. 196-201). </w:t>
            </w:r>
            <w:proofErr w:type="spellStart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>Turramurra</w:t>
            </w:r>
            <w:proofErr w:type="spellEnd"/>
            <w:r w:rsidRPr="007213E1">
              <w:rPr>
                <w:rFonts w:asciiTheme="majorBidi" w:hAnsiTheme="majorBidi" w:cs="B Nazanin"/>
                <w:color w:val="000000" w:themeColor="text1"/>
                <w:lang w:bidi="ar-IQ"/>
              </w:rPr>
              <w:t>, NSW: National Association for Loss and Grief.</w:t>
            </w:r>
          </w:p>
        </w:tc>
      </w:tr>
      <w:tr w:rsidR="007213E1" w:rsidRPr="007C4FA6" w14:paraId="6F9F8B5E" w14:textId="77777777" w:rsidTr="00F925F8">
        <w:tc>
          <w:tcPr>
            <w:tcW w:w="9921" w:type="dxa"/>
            <w:gridSpan w:val="6"/>
          </w:tcPr>
          <w:p w14:paraId="232F7B72" w14:textId="563353F2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استناد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>پا</w:t>
            </w: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>
              <w:rPr>
                <w:rFonts w:asciiTheme="majorBidi" w:hAnsiTheme="majorBidi" w:cs="B Nazanin" w:hint="eastAsia"/>
                <w:b/>
                <w:bCs/>
                <w:color w:val="000000" w:themeColor="text1"/>
                <w:sz w:val="24"/>
                <w:szCs w:val="24"/>
                <w:rtl/>
              </w:rPr>
              <w:t>ان‌نامه</w:t>
            </w:r>
          </w:p>
        </w:tc>
      </w:tr>
      <w:tr w:rsidR="007213E1" w:rsidRPr="007C4FA6" w14:paraId="33DFAC1F" w14:textId="77777777" w:rsidTr="00E34D69">
        <w:tc>
          <w:tcPr>
            <w:tcW w:w="761" w:type="dxa"/>
          </w:tcPr>
          <w:p w14:paraId="6902EED1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3090BEC3" w14:textId="2E59E9B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پژوهشگر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/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دانشجو،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نشر)</w:t>
            </w:r>
          </w:p>
        </w:tc>
        <w:tc>
          <w:tcPr>
            <w:tcW w:w="908" w:type="dxa"/>
          </w:tcPr>
          <w:p w14:paraId="3BF31BD4" w14:textId="1C8E5BEB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787F5773" w14:textId="3CCB2034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  <w:lang w:bidi="ar-IQ"/>
              </w:rPr>
              <w:t>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خسروجردي،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138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)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809" w:type="dxa"/>
          </w:tcPr>
          <w:p w14:paraId="484AC2E6" w14:textId="5BCC5757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انگلیسی</w:t>
            </w:r>
          </w:p>
        </w:tc>
        <w:tc>
          <w:tcPr>
            <w:tcW w:w="2541" w:type="dxa"/>
          </w:tcPr>
          <w:p w14:paraId="7723CF96" w14:textId="157889BA" w:rsidR="007213E1" w:rsidRPr="007C4FA6" w:rsidRDefault="007213E1" w:rsidP="007213E1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 xml:space="preserve"> (Hall, 2007)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.</w:t>
            </w:r>
          </w:p>
        </w:tc>
      </w:tr>
      <w:tr w:rsidR="007213E1" w:rsidRPr="007C4FA6" w14:paraId="12DCE88B" w14:textId="77777777" w:rsidTr="00E34D69">
        <w:tc>
          <w:tcPr>
            <w:tcW w:w="761" w:type="dxa"/>
          </w:tcPr>
          <w:p w14:paraId="4AC3ABEE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4FA7B176" w14:textId="184A2935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پژوهشگر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/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دانشجو،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پا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ان‌نامه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. </w:t>
            </w: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پا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ان‌نامه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منتشرنشده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كارشناسي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ارشد،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دانشگاه،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دانشكده،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گروه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تحصيلي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908" w:type="dxa"/>
          </w:tcPr>
          <w:p w14:paraId="6F4FDA33" w14:textId="1C6916C6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7F70C316" w14:textId="79ADF00B" w:rsidR="007213E1" w:rsidRPr="00931E1B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ar-IQ"/>
              </w:rPr>
            </w:pP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خسروجردي،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محمود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(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1387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نقش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شخصيت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باورهاي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معرفت‌شناخت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رفتار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اطلاع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جويي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6572CAAA" w14:textId="7DF34BC0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دانشجويان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كارشناسي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ارشد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دانشگاه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تهران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.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پا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>
              <w:rPr>
                <w:rFonts w:asciiTheme="majorBidi" w:hAnsiTheme="majorBidi" w:cs="B Nazanin" w:hint="eastAsia"/>
                <w:color w:val="000000" w:themeColor="text1"/>
                <w:sz w:val="24"/>
                <w:szCs w:val="24"/>
                <w:rtl/>
              </w:rPr>
              <w:t>ان‌نامه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منتشرنشده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كارشناسي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ارشد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دانشگاه</w:t>
            </w:r>
            <w:r w:rsidRPr="00931E1B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تهران،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دانشكده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lastRenderedPageBreak/>
              <w:t>روانشناسي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علوم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تربيتي،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كتابداري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اطلاع‌رسان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bidi="ar-IQ"/>
              </w:rPr>
              <w:t>.</w:t>
            </w:r>
          </w:p>
        </w:tc>
        <w:tc>
          <w:tcPr>
            <w:tcW w:w="809" w:type="dxa"/>
          </w:tcPr>
          <w:p w14:paraId="7FD5CA93" w14:textId="493F8929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مثال انگلیسی</w:t>
            </w:r>
          </w:p>
        </w:tc>
        <w:tc>
          <w:tcPr>
            <w:tcW w:w="2541" w:type="dxa"/>
          </w:tcPr>
          <w:p w14:paraId="47C95C0B" w14:textId="38F2BDE8" w:rsidR="007213E1" w:rsidRPr="007C4FA6" w:rsidRDefault="007213E1" w:rsidP="007213E1">
            <w:pPr>
              <w:tabs>
                <w:tab w:val="right" w:pos="283"/>
              </w:tabs>
              <w:jc w:val="both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Hall, E. M. (2007). Posttraumatic stress symptoms in parents of children with injuries. (Unpublished doctoral dissertation). Boston University, Boston, MA.</w:t>
            </w:r>
          </w:p>
        </w:tc>
      </w:tr>
      <w:tr w:rsidR="007213E1" w:rsidRPr="007C4FA6" w14:paraId="72D55E05" w14:textId="77777777" w:rsidTr="00492652">
        <w:tc>
          <w:tcPr>
            <w:tcW w:w="9921" w:type="dxa"/>
            <w:gridSpan w:val="6"/>
          </w:tcPr>
          <w:p w14:paraId="687F3306" w14:textId="5F1642DB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استناد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مقاله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>چاپ‌شده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در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يك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نشريه</w:t>
            </w:r>
            <w:r w:rsidRPr="007C4FA6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علمي</w:t>
            </w:r>
          </w:p>
        </w:tc>
      </w:tr>
      <w:tr w:rsidR="007213E1" w:rsidRPr="007C4FA6" w14:paraId="14AB814B" w14:textId="77777777" w:rsidTr="00E34D69">
        <w:tc>
          <w:tcPr>
            <w:tcW w:w="761" w:type="dxa"/>
          </w:tcPr>
          <w:p w14:paraId="44C9351E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76078CD9" w14:textId="0E561A5A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(نام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نويسنده،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نشر)</w:t>
            </w:r>
          </w:p>
        </w:tc>
        <w:tc>
          <w:tcPr>
            <w:tcW w:w="908" w:type="dxa"/>
          </w:tcPr>
          <w:p w14:paraId="1AB34F94" w14:textId="0C1D59EE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6C00A639" w14:textId="20E1D24C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  <w:lang w:bidi="ar-IQ"/>
              </w:rPr>
              <w:t>(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جعفري،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1389)</w:t>
            </w:r>
          </w:p>
        </w:tc>
        <w:tc>
          <w:tcPr>
            <w:tcW w:w="809" w:type="dxa"/>
          </w:tcPr>
          <w:p w14:paraId="6FF5C128" w14:textId="77777777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</w:p>
        </w:tc>
        <w:tc>
          <w:tcPr>
            <w:tcW w:w="2541" w:type="dxa"/>
          </w:tcPr>
          <w:p w14:paraId="41FFFD76" w14:textId="4C486396" w:rsidR="007213E1" w:rsidRPr="007C4FA6" w:rsidRDefault="007213E1" w:rsidP="007213E1">
            <w:pPr>
              <w:tabs>
                <w:tab w:val="right" w:pos="283"/>
              </w:tabs>
              <w:bidi/>
              <w:jc w:val="right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(</w:t>
            </w:r>
            <w:proofErr w:type="spellStart"/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Nuttman</w:t>
            </w:r>
            <w:proofErr w:type="spellEnd"/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-Shwartz, 2007)</w:t>
            </w:r>
            <w:r>
              <w:rPr>
                <w:rFonts w:asciiTheme="majorBidi" w:hAnsiTheme="majorBidi" w:cs="B Nazanin"/>
                <w:color w:val="000000" w:themeColor="text1"/>
                <w:lang w:bidi="ar-IQ"/>
              </w:rPr>
              <w:t>.</w:t>
            </w:r>
          </w:p>
        </w:tc>
      </w:tr>
      <w:tr w:rsidR="007213E1" w:rsidRPr="007C4FA6" w14:paraId="309A216D" w14:textId="77777777" w:rsidTr="00E34D69">
        <w:tc>
          <w:tcPr>
            <w:tcW w:w="761" w:type="dxa"/>
          </w:tcPr>
          <w:p w14:paraId="4853DC55" w14:textId="77777777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583" w:type="dxa"/>
          </w:tcPr>
          <w:p w14:paraId="54389513" w14:textId="39296786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خانوادگي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نويسنده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نام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.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سال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نشر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.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عنوان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مجله،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شماره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آغاز</w:t>
            </w:r>
            <w:r w:rsidRPr="00931E1B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31E1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پايان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مقاله</w:t>
            </w:r>
            <w:r w:rsidRPr="007C4FA6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908" w:type="dxa"/>
          </w:tcPr>
          <w:p w14:paraId="19BBDED5" w14:textId="5D0FC96A" w:rsidR="007213E1" w:rsidRPr="007C4FA6" w:rsidRDefault="007213E1" w:rsidP="007213E1">
            <w:pPr>
              <w:bidi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C4FA6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مثال فارسی</w:t>
            </w:r>
          </w:p>
        </w:tc>
        <w:tc>
          <w:tcPr>
            <w:tcW w:w="2319" w:type="dxa"/>
          </w:tcPr>
          <w:p w14:paraId="57605E8E" w14:textId="48211F13" w:rsidR="007213E1" w:rsidRPr="007C4FA6" w:rsidRDefault="007213E1" w:rsidP="007213E1">
            <w:pPr>
              <w:tabs>
                <w:tab w:val="right" w:pos="283"/>
              </w:tabs>
              <w:bidi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 xml:space="preserve"> جعفري،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علي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(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1389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)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اند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>
              <w:rPr>
                <w:rFonts w:asciiTheme="majorBidi" w:hAnsiTheme="majorBidi" w:cs="B Nazanin" w:hint="eastAsia"/>
                <w:color w:val="000000" w:themeColor="text1"/>
                <w:sz w:val="24"/>
                <w:szCs w:val="24"/>
                <w:rtl/>
              </w:rPr>
              <w:t>شه‌ها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پيتر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بورديو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مطالعات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جامعه‌شناخت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7C4FA6"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>،</w:t>
            </w:r>
            <w:r w:rsidRPr="007C4FA6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color w:val="000000" w:themeColor="text1"/>
                <w:sz w:val="24"/>
                <w:szCs w:val="24"/>
                <w:rtl/>
              </w:rPr>
              <w:t xml:space="preserve"> (7)17، 25-48.</w:t>
            </w:r>
          </w:p>
        </w:tc>
        <w:tc>
          <w:tcPr>
            <w:tcW w:w="809" w:type="dxa"/>
          </w:tcPr>
          <w:p w14:paraId="27184AE0" w14:textId="77777777" w:rsidR="007213E1" w:rsidRPr="007C4FA6" w:rsidRDefault="007213E1" w:rsidP="007213E1">
            <w:pPr>
              <w:tabs>
                <w:tab w:val="right" w:pos="283"/>
              </w:tabs>
              <w:bidi/>
              <w:jc w:val="both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bidi="ar-IQ"/>
              </w:rPr>
            </w:pPr>
          </w:p>
        </w:tc>
        <w:tc>
          <w:tcPr>
            <w:tcW w:w="2541" w:type="dxa"/>
          </w:tcPr>
          <w:p w14:paraId="69FD2C51" w14:textId="588E075D" w:rsidR="007213E1" w:rsidRPr="007C4FA6" w:rsidRDefault="007213E1" w:rsidP="007213E1">
            <w:pPr>
              <w:tabs>
                <w:tab w:val="right" w:pos="283"/>
              </w:tabs>
              <w:bidi/>
              <w:jc w:val="right"/>
              <w:rPr>
                <w:rFonts w:asciiTheme="majorBidi" w:hAnsiTheme="majorBidi" w:cs="B Nazanin"/>
                <w:color w:val="000000" w:themeColor="text1"/>
                <w:rtl/>
                <w:lang w:bidi="ar-IQ"/>
              </w:rPr>
            </w:pPr>
            <w:r w:rsidRPr="007C4FA6">
              <w:rPr>
                <w:rFonts w:asciiTheme="majorBidi" w:hAnsiTheme="majorBidi" w:cs="B Nazanin"/>
                <w:color w:val="000000" w:themeColor="text1"/>
                <w:lang w:bidi="ar-IQ"/>
              </w:rPr>
              <w:t>Harrison, R. L., &amp; Westwood, M. J. (2009). Preventing vicarious traumatization of mental health therapists: Identifying protective practices. Psychotherapy: Theory, Research, Practice, Training, 46, 203–219.</w:t>
            </w:r>
          </w:p>
        </w:tc>
      </w:tr>
    </w:tbl>
    <w:p w14:paraId="5B78C44F" w14:textId="77777777" w:rsidR="00EF00B5" w:rsidRDefault="00EF00B5" w:rsidP="00EF00B5">
      <w:pPr>
        <w:pStyle w:val="BodyText3"/>
        <w:bidi/>
        <w:rPr>
          <w:rFonts w:cs="B Nazanin"/>
          <w:rtl/>
          <w:lang w:bidi="fa-IR"/>
        </w:rPr>
      </w:pPr>
    </w:p>
    <w:p w14:paraId="68ECA179" w14:textId="430FE297" w:rsidR="00EF00B5" w:rsidRPr="0075511B" w:rsidRDefault="00EF00B5" w:rsidP="00EF00B5">
      <w:pPr>
        <w:pStyle w:val="BodyText3"/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</w:t>
      </w:r>
      <w:r w:rsidRPr="0075511B">
        <w:rPr>
          <w:rFonts w:cs="B Nazanin" w:hint="cs"/>
          <w:rtl/>
          <w:lang w:bidi="fa-IR"/>
        </w:rPr>
        <w:t xml:space="preserve">در صورت نياز به استفاده از زيرنويس، از </w:t>
      </w:r>
      <w:r w:rsidRPr="00257A1D">
        <w:rPr>
          <w:rFonts w:cs="B Nazanin" w:hint="cs"/>
          <w:b/>
          <w:bCs/>
          <w:color w:val="FF0000"/>
          <w:rtl/>
          <w:lang w:bidi="fa-IR"/>
        </w:rPr>
        <w:t xml:space="preserve">فونت </w:t>
      </w:r>
      <w:r w:rsidRPr="00257A1D">
        <w:rPr>
          <w:rFonts w:hint="cs"/>
          <w:b/>
          <w:bCs/>
          <w:color w:val="FF0000"/>
          <w:sz w:val="22"/>
          <w:rtl/>
        </w:rPr>
        <w:t>(</w:t>
      </w:r>
      <w:r w:rsidRPr="00257A1D">
        <w:rPr>
          <w:b/>
          <w:bCs/>
          <w:color w:val="FF0000"/>
          <w:sz w:val="22"/>
        </w:rPr>
        <w:t xml:space="preserve">B Nazanin </w:t>
      </w:r>
      <w:r>
        <w:rPr>
          <w:b/>
          <w:bCs/>
          <w:color w:val="FF0000"/>
          <w:sz w:val="22"/>
        </w:rPr>
        <w:t>10 pt</w:t>
      </w:r>
      <w:r w:rsidRPr="00257A1D">
        <w:rPr>
          <w:rFonts w:hint="cs"/>
          <w:b/>
          <w:bCs/>
          <w:color w:val="FF0000"/>
          <w:sz w:val="22"/>
          <w:rtl/>
        </w:rPr>
        <w:t>)</w:t>
      </w:r>
      <w:r>
        <w:rPr>
          <w:rFonts w:hint="cs"/>
          <w:b/>
          <w:bCs/>
          <w:color w:val="FF0000"/>
          <w:sz w:val="22"/>
          <w:rtl/>
        </w:rPr>
        <w:t xml:space="preserve"> و </w:t>
      </w:r>
      <w:r w:rsidRPr="00487079">
        <w:rPr>
          <w:rFonts w:cs="B Nazanin" w:hint="cs"/>
          <w:b/>
          <w:bCs/>
          <w:color w:val="FF0000"/>
          <w:sz w:val="22"/>
          <w:rtl/>
        </w:rPr>
        <w:t>انگلیسی</w:t>
      </w:r>
      <w:r>
        <w:rPr>
          <w:rFonts w:hint="cs"/>
          <w:b/>
          <w:bCs/>
          <w:color w:val="FF0000"/>
          <w:sz w:val="22"/>
          <w:rtl/>
        </w:rPr>
        <w:t xml:space="preserve"> (</w:t>
      </w:r>
      <w:r w:rsidRPr="00487079">
        <w:rPr>
          <w:b/>
          <w:bCs/>
          <w:color w:val="FF0000"/>
          <w:sz w:val="22"/>
          <w:rtl/>
        </w:rPr>
        <w:t xml:space="preserve">Times New Roman </w:t>
      </w:r>
      <w:r>
        <w:rPr>
          <w:b/>
          <w:bCs/>
          <w:color w:val="FF0000"/>
          <w:sz w:val="22"/>
        </w:rPr>
        <w:t>pt</w:t>
      </w:r>
      <w:r w:rsidRPr="00487079">
        <w:rPr>
          <w:rFonts w:hint="cs"/>
          <w:b/>
          <w:bCs/>
          <w:color w:val="FF0000"/>
          <w:sz w:val="22"/>
          <w:rtl/>
        </w:rPr>
        <w:t>10</w:t>
      </w:r>
      <w:r>
        <w:rPr>
          <w:rFonts w:hint="cs"/>
          <w:b/>
          <w:bCs/>
          <w:color w:val="FF0000"/>
          <w:sz w:val="22"/>
          <w:rtl/>
        </w:rPr>
        <w:t>)</w:t>
      </w:r>
      <w:r w:rsidRPr="00257A1D">
        <w:rPr>
          <w:rFonts w:cs="B Nazanin" w:hint="cs"/>
          <w:color w:val="FF0000"/>
          <w:rtl/>
        </w:rPr>
        <w:t xml:space="preserve"> </w:t>
      </w:r>
      <w:r w:rsidRPr="0075511B">
        <w:rPr>
          <w:rFonts w:cs="B Nazanin" w:hint="cs"/>
          <w:rtl/>
          <w:lang w:bidi="fa-IR"/>
        </w:rPr>
        <w:t xml:space="preserve">استفاده گردد. </w:t>
      </w:r>
    </w:p>
    <w:p w14:paraId="5EDA0984" w14:textId="3A830FE3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DABE6CA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b/>
          <w:bCs/>
          <w:color w:val="0000FF"/>
          <w:sz w:val="24"/>
          <w:szCs w:val="24"/>
          <w:u w:val="single"/>
          <w:rtl/>
        </w:rPr>
        <w:t>سایر نکات:</w:t>
      </w:r>
    </w:p>
    <w:p w14:paraId="76C1CB6A" w14:textId="77777777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1- هیئت تحریریه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‌ی مجله در قبول یا رد و هم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چنین حذف یا اصلاح 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‌های رسیده آزاد است.</w:t>
      </w:r>
    </w:p>
    <w:p w14:paraId="03A5A16A" w14:textId="245CA638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2- 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 xml:space="preserve">‌های رسیده در صورت قبول یا رد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به‌ه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چ‌عنوان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مسترد نخواهد شد.</w:t>
      </w:r>
    </w:p>
    <w:p w14:paraId="042E1563" w14:textId="63FB9363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3-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پذیرش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عهده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‌ی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مجله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داوری، صلاحیت انتشار آن با تأیید هیئت تحریریه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مکتوب به نویسنده یا نویسندگان اعلام خواهد شد.</w:t>
      </w:r>
    </w:p>
    <w:p w14:paraId="76F71B14" w14:textId="6202FD0F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4- درج مقاله‌ها در مجله به معنی تأیید محتوای آن توسط هیئت تحریریه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 xml:space="preserve">‌ی مجله نبوده،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ازا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ن‌رو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مسئولیت صحت مطالب هر مقاله بر عهده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  <w:t>‌ی نویسنده یا نویسندگان آن است.</w:t>
      </w:r>
    </w:p>
    <w:p w14:paraId="00D6BD3D" w14:textId="2E38C73B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5-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مرحله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‌ی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تأیید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اعلام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مکتوب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نویسنده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یا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نویسندگان،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فایل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طبق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قالب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زیر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(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نحوه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تنظیم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صفحه‌آرایی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)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نرم‌افزار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Word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آماده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نموده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حداکثر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ظرف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مدت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10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روزبه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دفتر مجله ارسال شود.</w:t>
      </w:r>
    </w:p>
    <w:p w14:paraId="49268116" w14:textId="4CA2FB4A" w:rsidR="006C19EB" w:rsidRPr="00B23691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>6-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صفحه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منابع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تمام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منابع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ذکرشده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متن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ترتیب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الفباء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(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حرف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اول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نام خانوادگ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نویسنده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اول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)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هم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کتاب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هم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مقاله،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منظم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سپس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کلیه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منابع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فارسی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منابع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زبان انگلیسی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ترجمه‌شده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فارسی به ترتیب 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ادشده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، آورده شود. برای ذکر کامل آدرس منابع و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به‌منظور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9D018B">
        <w:rPr>
          <w:rFonts w:ascii="Times New Roman" w:eastAsia="Times New Roman" w:hAnsi="Times New Roman" w:cs="B Nazanin" w:hint="eastAsia"/>
          <w:sz w:val="24"/>
          <w:szCs w:val="24"/>
          <w:rtl/>
        </w:rPr>
        <w:t>کسان‌ساز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rtl/>
        </w:rPr>
        <w:t>آدرس‌ده</w:t>
      </w:r>
      <w:r w:rsidR="009D018B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در صفحه منابع، از روش زیر استفاده شود:</w:t>
      </w:r>
    </w:p>
    <w:p w14:paraId="6532FE1C" w14:textId="12F43411" w:rsidR="006C19EB" w:rsidRDefault="006C19EB" w:rsidP="00B23691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7- مراجع </w:t>
      </w:r>
      <w:r w:rsidR="0045122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فارسی 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در انتهای مقاله با قلم Times New Romans 11 </w:t>
      </w:r>
      <w:r w:rsidRPr="00B23691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مطابق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دستور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کار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زیر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آورده</w:t>
      </w:r>
      <w:r w:rsidRPr="00B2369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B23691">
        <w:rPr>
          <w:rFonts w:ascii="Times New Roman" w:eastAsia="Times New Roman" w:hAnsi="Times New Roman" w:cs="B Nazanin" w:hint="cs"/>
          <w:sz w:val="24"/>
          <w:szCs w:val="24"/>
          <w:rtl/>
        </w:rPr>
        <w:t>شوند</w:t>
      </w:r>
    </w:p>
    <w:p w14:paraId="336D5492" w14:textId="5171DC9F" w:rsidR="00BC535C" w:rsidRDefault="00BC535C" w:rsidP="00BC535C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  <w:lang w:bidi="fa-IR"/>
        </w:rPr>
      </w:pPr>
      <w:r w:rsidRPr="00BC535C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8- نگارش </w:t>
      </w:r>
      <w:r w:rsidRPr="00BC535C">
        <w:rPr>
          <w:rFonts w:ascii="Times New Roman" w:eastAsia="Times New Roman" w:hAnsi="Times New Roman" w:cs="B Nazanin"/>
          <w:sz w:val="24"/>
          <w:szCs w:val="24"/>
          <w:u w:val="single"/>
        </w:rPr>
        <w:t>Doi</w:t>
      </w:r>
      <w:r w:rsidRPr="00BC535C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 xml:space="preserve"> مقالاتی که این کد را اخذ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  <w:lang w:bidi="fa-IR"/>
        </w:rPr>
        <w:t>کرده‌اند</w:t>
      </w:r>
      <w:r w:rsidRPr="00BC535C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 xml:space="preserve"> در انتهای مقالات الزامی است.</w:t>
      </w:r>
      <w:r w:rsidR="007C4FA6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 xml:space="preserve"> </w:t>
      </w:r>
      <w:r w:rsidR="009D018B">
        <w:rPr>
          <w:rFonts w:ascii="Times New Roman" w:eastAsia="Times New Roman" w:hAnsi="Times New Roman" w:cs="B Nazanin"/>
          <w:sz w:val="24"/>
          <w:szCs w:val="24"/>
          <w:u w:val="single"/>
          <w:rtl/>
          <w:lang w:bidi="fa-IR"/>
        </w:rPr>
        <w:t>به‌عنوان‌مثال</w:t>
      </w:r>
      <w:r w:rsidR="007C4FA6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bidi="fa-IR"/>
        </w:rPr>
        <w:t>:</w:t>
      </w:r>
    </w:p>
    <w:p w14:paraId="39858EC1" w14:textId="77777777" w:rsidR="007C4FA6" w:rsidRPr="007C4FA6" w:rsidRDefault="007C4FA6" w:rsidP="007C4FA6">
      <w:pPr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7C4F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زیاری، کرامت‌اله؛ پور‌احمد، احمد؛ ‌فرهودی، رحمت‌الله؛ زنگنة شهرکی، سعید؛ و ‌سپیدرود، مهسان. (1402). بررسی نقش عناصر فضایی شهری بر قابلیت پیاده مداری حد فاصل محور میدان تجریش-قدس. فصلنامه پژوهش‌های جغرافیای برنامه‌ریزی شهری. 11 (4)، 48-30. </w:t>
      </w:r>
      <w:r w:rsidRPr="007C4FA6">
        <w:rPr>
          <w:rFonts w:ascii="Times New Roman" w:eastAsia="Times New Roman" w:hAnsi="Times New Roman" w:cs="B Nazanin"/>
          <w:color w:val="4472C4" w:themeColor="accent5"/>
          <w:sz w:val="24"/>
          <w:szCs w:val="24"/>
          <w:u w:val="single"/>
          <w:lang w:bidi="fa-IR"/>
        </w:rPr>
        <w:t>10.22059/jurbangeo.2020.294661.1209</w:t>
      </w:r>
      <w:r w:rsidRPr="007C4FA6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7C4FA6">
        <w:rPr>
          <w:rFonts w:ascii="Times New Roman" w:eastAsia="Times New Roman" w:hAnsi="Times New Roman" w:cs="B Nazanin" w:hint="cs"/>
          <w:sz w:val="24"/>
          <w:szCs w:val="24"/>
          <w:lang w:bidi="fa-IR"/>
        </w:rPr>
        <w:t xml:space="preserve"> </w:t>
      </w:r>
      <w:r w:rsidRPr="007C4FA6">
        <w:rPr>
          <w:rFonts w:ascii="Times New Roman" w:eastAsia="Times New Roman" w:hAnsi="Times New Roman" w:cs="B Nazanin"/>
          <w:sz w:val="24"/>
          <w:szCs w:val="24"/>
          <w:lang w:bidi="fa-IR"/>
        </w:rPr>
        <w:t>DOI:</w:t>
      </w:r>
    </w:p>
    <w:p w14:paraId="179AB6F3" w14:textId="77777777" w:rsidR="007C4FA6" w:rsidRDefault="007C4FA6" w:rsidP="007C4FA6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u w:val="single"/>
          <w:rtl/>
          <w:lang w:bidi="fa-IR"/>
        </w:rPr>
      </w:pPr>
    </w:p>
    <w:p w14:paraId="0D6C1BBE" w14:textId="77777777" w:rsidR="007C4FA6" w:rsidRPr="00394757" w:rsidRDefault="007C4FA6" w:rsidP="007C4FA6">
      <w:pPr>
        <w:pStyle w:val="ListParagraph"/>
        <w:numPr>
          <w:ilvl w:val="0"/>
          <w:numId w:val="15"/>
        </w:numPr>
        <w:spacing w:after="0" w:line="240" w:lineRule="auto"/>
        <w:ind w:left="357"/>
        <w:jc w:val="both"/>
        <w:rPr>
          <w:rStyle w:val="Hyperlink"/>
          <w:rFonts w:asciiTheme="majorBidi" w:hAnsiTheme="majorBidi"/>
          <w:color w:val="000000" w:themeColor="text1"/>
          <w:u w:val="none"/>
        </w:rPr>
      </w:pPr>
      <w:r w:rsidRPr="00CB7DC6">
        <w:rPr>
          <w:rFonts w:asciiTheme="majorBidi" w:hAnsiTheme="majorBidi"/>
          <w:color w:val="000000" w:themeColor="text1"/>
        </w:rPr>
        <w:lastRenderedPageBreak/>
        <w:t xml:space="preserve">Liu, </w:t>
      </w:r>
      <w:proofErr w:type="spellStart"/>
      <w:r w:rsidRPr="00CB7DC6">
        <w:rPr>
          <w:rFonts w:asciiTheme="majorBidi" w:hAnsiTheme="majorBidi"/>
          <w:color w:val="000000" w:themeColor="text1"/>
        </w:rPr>
        <w:t>Zhengxuan</w:t>
      </w:r>
      <w:proofErr w:type="spellEnd"/>
      <w:r w:rsidRPr="00CB7DC6">
        <w:rPr>
          <w:rFonts w:asciiTheme="majorBidi" w:hAnsiTheme="majorBidi"/>
          <w:color w:val="000000" w:themeColor="text1"/>
        </w:rPr>
        <w:t xml:space="preserve">., Yu, </w:t>
      </w:r>
      <w:proofErr w:type="spellStart"/>
      <w:r w:rsidRPr="00CB7DC6">
        <w:rPr>
          <w:rFonts w:asciiTheme="majorBidi" w:hAnsiTheme="majorBidi"/>
          <w:color w:val="000000" w:themeColor="text1"/>
        </w:rPr>
        <w:t>Zh</w:t>
      </w:r>
      <w:proofErr w:type="spellEnd"/>
      <w:r w:rsidRPr="00CB7DC6">
        <w:rPr>
          <w:rFonts w:asciiTheme="majorBidi" w:hAnsiTheme="majorBidi"/>
          <w:color w:val="000000" w:themeColor="text1"/>
        </w:rPr>
        <w:t xml:space="preserve">., Yang, T., Qin, Di., Li, </w:t>
      </w:r>
      <w:proofErr w:type="spellStart"/>
      <w:r w:rsidRPr="00CB7DC6">
        <w:rPr>
          <w:rFonts w:asciiTheme="majorBidi" w:hAnsiTheme="majorBidi"/>
          <w:color w:val="000000" w:themeColor="text1"/>
        </w:rPr>
        <w:t>Shuisheng</w:t>
      </w:r>
      <w:proofErr w:type="spellEnd"/>
      <w:r w:rsidRPr="00CB7DC6">
        <w:rPr>
          <w:rFonts w:asciiTheme="majorBidi" w:hAnsiTheme="majorBidi"/>
          <w:color w:val="000000" w:themeColor="text1"/>
        </w:rPr>
        <w:t xml:space="preserve">; Zhang, G., Haghighat, F., </w:t>
      </w:r>
      <w:proofErr w:type="spellStart"/>
      <w:r w:rsidRPr="00CB7DC6">
        <w:rPr>
          <w:rFonts w:asciiTheme="majorBidi" w:hAnsiTheme="majorBidi"/>
          <w:color w:val="000000" w:themeColor="text1"/>
        </w:rPr>
        <w:t>Joybari</w:t>
      </w:r>
      <w:proofErr w:type="spellEnd"/>
      <w:r w:rsidRPr="00CB7DC6">
        <w:rPr>
          <w:rFonts w:asciiTheme="majorBidi" w:hAnsiTheme="majorBidi"/>
          <w:color w:val="000000" w:themeColor="text1"/>
        </w:rPr>
        <w:t>, M</w:t>
      </w:r>
      <w:r>
        <w:rPr>
          <w:rFonts w:asciiTheme="majorBidi" w:hAnsiTheme="majorBidi" w:hint="cs"/>
          <w:color w:val="000000" w:themeColor="text1"/>
          <w:rtl/>
        </w:rPr>
        <w:t>.</w:t>
      </w:r>
      <w:r w:rsidRPr="00CB7DC6">
        <w:rPr>
          <w:rFonts w:asciiTheme="majorBidi" w:hAnsiTheme="majorBidi"/>
          <w:color w:val="000000" w:themeColor="text1"/>
        </w:rPr>
        <w:t xml:space="preserve"> M. (2018). A review on macro-encapsulated phase change material for building envelope applications. Building and Environment, </w:t>
      </w:r>
      <w:r>
        <w:rPr>
          <w:rFonts w:asciiTheme="majorBidi" w:hAnsiTheme="majorBidi"/>
          <w:color w:val="000000" w:themeColor="text1"/>
        </w:rPr>
        <w:t>144, 281-294.</w:t>
      </w:r>
      <w:r w:rsidRPr="00CB7DC6">
        <w:t xml:space="preserve"> </w:t>
      </w:r>
      <w:hyperlink r:id="rId5" w:tgtFrame="_blank" w:tooltip="Persistent link using digital object identifier" w:history="1">
        <w:r w:rsidRPr="00CB7DC6">
          <w:rPr>
            <w:rStyle w:val="Hyperlink"/>
            <w:rFonts w:asciiTheme="majorBidi" w:hAnsiTheme="majorBidi"/>
          </w:rPr>
          <w:t>https://doi.org/10.1016/j.buildenv.2018.08.030</w:t>
        </w:r>
      </w:hyperlink>
    </w:p>
    <w:p w14:paraId="282856E4" w14:textId="77777777" w:rsidR="00394757" w:rsidRPr="00394757" w:rsidRDefault="00394757" w:rsidP="00394757">
      <w:pPr>
        <w:pStyle w:val="ListParagraph"/>
        <w:spacing w:after="0" w:line="240" w:lineRule="auto"/>
        <w:ind w:left="357"/>
        <w:jc w:val="both"/>
        <w:rPr>
          <w:rStyle w:val="Hyperlink"/>
          <w:rFonts w:asciiTheme="majorBidi" w:hAnsiTheme="majorBidi"/>
          <w:color w:val="000000" w:themeColor="text1"/>
          <w:u w:val="none"/>
        </w:rPr>
      </w:pPr>
    </w:p>
    <w:p w14:paraId="026C3289" w14:textId="0BB4FBC1" w:rsidR="00296A3D" w:rsidRPr="006B1406" w:rsidRDefault="00394757" w:rsidP="006B1406">
      <w:pPr>
        <w:pStyle w:val="ListParagraph"/>
        <w:numPr>
          <w:ilvl w:val="0"/>
          <w:numId w:val="15"/>
        </w:numPr>
        <w:bidi/>
        <w:spacing w:after="0" w:line="240" w:lineRule="auto"/>
        <w:ind w:left="357"/>
        <w:jc w:val="both"/>
        <w:rPr>
          <w:rFonts w:asciiTheme="majorBidi" w:hAnsiTheme="majorBidi" w:cs="B Nazanin"/>
          <w:color w:val="ED0000"/>
          <w:sz w:val="32"/>
          <w:szCs w:val="32"/>
          <w:u w:val="single"/>
          <w:rtl/>
        </w:rPr>
      </w:pPr>
      <w:r w:rsidRPr="00394757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 xml:space="preserve">در صورت داشتن ایرادات نگارشی و عدم رعایت </w:t>
      </w:r>
      <w:r w:rsidR="009D018B">
        <w:rPr>
          <w:rFonts w:asciiTheme="majorBidi" w:hAnsiTheme="majorBidi" w:cs="B Nazanin"/>
          <w:color w:val="ED0000"/>
          <w:sz w:val="32"/>
          <w:szCs w:val="32"/>
          <w:u w:val="single"/>
          <w:rtl/>
        </w:rPr>
        <w:t>دستورالعمل</w:t>
      </w:r>
      <w:r w:rsidRPr="00394757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 xml:space="preserve"> ن</w:t>
      </w:r>
      <w:r w:rsidR="009D018B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>گ</w:t>
      </w:r>
      <w:r w:rsidRPr="00394757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 xml:space="preserve">ارش مقاله در مجله </w:t>
      </w:r>
      <w:r w:rsidR="009D018B">
        <w:rPr>
          <w:rFonts w:asciiTheme="majorBidi" w:hAnsiTheme="majorBidi" w:cs="B Nazanin"/>
          <w:color w:val="ED0000"/>
          <w:sz w:val="32"/>
          <w:szCs w:val="32"/>
          <w:u w:val="single"/>
          <w:rtl/>
        </w:rPr>
        <w:t>پژوهش‌ها</w:t>
      </w:r>
      <w:r w:rsidR="009D018B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>ی</w:t>
      </w:r>
      <w:r w:rsidRPr="00394757">
        <w:rPr>
          <w:rFonts w:asciiTheme="majorBidi" w:hAnsiTheme="majorBidi" w:cs="B Nazanin" w:hint="cs"/>
          <w:color w:val="ED0000"/>
          <w:sz w:val="32"/>
          <w:szCs w:val="32"/>
          <w:u w:val="single"/>
          <w:rtl/>
        </w:rPr>
        <w:t xml:space="preserve"> پایداری مکان، مجله از ارسال داوری خودداری خواهد کرد.</w:t>
      </w:r>
    </w:p>
    <w:sectPr w:rsidR="00296A3D" w:rsidRPr="006B14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Zar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B56B1"/>
    <w:multiLevelType w:val="multilevel"/>
    <w:tmpl w:val="31A0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32B26"/>
    <w:multiLevelType w:val="hybridMultilevel"/>
    <w:tmpl w:val="238AD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8F3912"/>
    <w:multiLevelType w:val="multilevel"/>
    <w:tmpl w:val="4AC6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048CF"/>
    <w:multiLevelType w:val="multilevel"/>
    <w:tmpl w:val="D27E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729D4"/>
    <w:multiLevelType w:val="hybridMultilevel"/>
    <w:tmpl w:val="D5466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5041E2"/>
    <w:multiLevelType w:val="multilevel"/>
    <w:tmpl w:val="69EA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623928"/>
    <w:multiLevelType w:val="multilevel"/>
    <w:tmpl w:val="C164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9E546D"/>
    <w:multiLevelType w:val="multilevel"/>
    <w:tmpl w:val="37FC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AC2D9B"/>
    <w:multiLevelType w:val="multilevel"/>
    <w:tmpl w:val="9A24E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755212"/>
    <w:multiLevelType w:val="multilevel"/>
    <w:tmpl w:val="622A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AD659F"/>
    <w:multiLevelType w:val="hybridMultilevel"/>
    <w:tmpl w:val="2FE4C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FA030D"/>
    <w:multiLevelType w:val="hybridMultilevel"/>
    <w:tmpl w:val="78B6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33906"/>
    <w:multiLevelType w:val="multilevel"/>
    <w:tmpl w:val="D6F2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68089D"/>
    <w:multiLevelType w:val="hybridMultilevel"/>
    <w:tmpl w:val="50822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525637"/>
    <w:multiLevelType w:val="hybridMultilevel"/>
    <w:tmpl w:val="A82A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F618F4">
      <w:numFmt w:val="bullet"/>
      <w:lvlText w:val="-"/>
      <w:lvlJc w:val="left"/>
      <w:pPr>
        <w:ind w:left="10005" w:hanging="8925"/>
      </w:pPr>
      <w:rPr>
        <w:rFonts w:ascii="Times New Roman" w:eastAsia="Times New Roman" w:hAnsi="Times New Roman" w:cs="B Mitra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16A3A"/>
    <w:multiLevelType w:val="multilevel"/>
    <w:tmpl w:val="0E7E3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0663341">
    <w:abstractNumId w:val="11"/>
  </w:num>
  <w:num w:numId="2" w16cid:durableId="1159615990">
    <w:abstractNumId w:val="2"/>
  </w:num>
  <w:num w:numId="3" w16cid:durableId="1632787341">
    <w:abstractNumId w:val="5"/>
  </w:num>
  <w:num w:numId="4" w16cid:durableId="1394740860">
    <w:abstractNumId w:val="12"/>
  </w:num>
  <w:num w:numId="5" w16cid:durableId="884873156">
    <w:abstractNumId w:val="15"/>
  </w:num>
  <w:num w:numId="6" w16cid:durableId="1342925544">
    <w:abstractNumId w:val="7"/>
  </w:num>
  <w:num w:numId="7" w16cid:durableId="348652315">
    <w:abstractNumId w:val="6"/>
  </w:num>
  <w:num w:numId="8" w16cid:durableId="1713460848">
    <w:abstractNumId w:val="8"/>
  </w:num>
  <w:num w:numId="9" w16cid:durableId="1874075037">
    <w:abstractNumId w:val="9"/>
  </w:num>
  <w:num w:numId="10" w16cid:durableId="143158537">
    <w:abstractNumId w:val="0"/>
  </w:num>
  <w:num w:numId="11" w16cid:durableId="1518956786">
    <w:abstractNumId w:val="14"/>
  </w:num>
  <w:num w:numId="12" w16cid:durableId="1880513919">
    <w:abstractNumId w:val="3"/>
  </w:num>
  <w:num w:numId="13" w16cid:durableId="1543977722">
    <w:abstractNumId w:val="1"/>
  </w:num>
  <w:num w:numId="14" w16cid:durableId="241380226">
    <w:abstractNumId w:val="4"/>
  </w:num>
  <w:num w:numId="15" w16cid:durableId="1755979472">
    <w:abstractNumId w:val="13"/>
  </w:num>
  <w:num w:numId="16" w16cid:durableId="812213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925"/>
    <w:rsid w:val="00001F75"/>
    <w:rsid w:val="00007880"/>
    <w:rsid w:val="0001776D"/>
    <w:rsid w:val="0006100A"/>
    <w:rsid w:val="000C2412"/>
    <w:rsid w:val="00153C4D"/>
    <w:rsid w:val="001565A6"/>
    <w:rsid w:val="002142F7"/>
    <w:rsid w:val="00296A3D"/>
    <w:rsid w:val="00394757"/>
    <w:rsid w:val="003B628F"/>
    <w:rsid w:val="0043760B"/>
    <w:rsid w:val="00445973"/>
    <w:rsid w:val="00450C8F"/>
    <w:rsid w:val="00451227"/>
    <w:rsid w:val="004A5371"/>
    <w:rsid w:val="004B0A31"/>
    <w:rsid w:val="004C12C8"/>
    <w:rsid w:val="005301B1"/>
    <w:rsid w:val="005811DA"/>
    <w:rsid w:val="005944C9"/>
    <w:rsid w:val="006A443E"/>
    <w:rsid w:val="006B1406"/>
    <w:rsid w:val="006C19EB"/>
    <w:rsid w:val="007213E1"/>
    <w:rsid w:val="00730DCA"/>
    <w:rsid w:val="007C0EF6"/>
    <w:rsid w:val="007C4FA6"/>
    <w:rsid w:val="007F3F11"/>
    <w:rsid w:val="007F77EF"/>
    <w:rsid w:val="008242E7"/>
    <w:rsid w:val="008D5D03"/>
    <w:rsid w:val="008F344F"/>
    <w:rsid w:val="00931E1B"/>
    <w:rsid w:val="00947359"/>
    <w:rsid w:val="009D018B"/>
    <w:rsid w:val="00AC7925"/>
    <w:rsid w:val="00B23691"/>
    <w:rsid w:val="00B64475"/>
    <w:rsid w:val="00B92068"/>
    <w:rsid w:val="00BC535C"/>
    <w:rsid w:val="00BC7507"/>
    <w:rsid w:val="00BE30DC"/>
    <w:rsid w:val="00BE7EEA"/>
    <w:rsid w:val="00C01C2F"/>
    <w:rsid w:val="00C05F11"/>
    <w:rsid w:val="00C22FCD"/>
    <w:rsid w:val="00C4731A"/>
    <w:rsid w:val="00C66878"/>
    <w:rsid w:val="00CC48AE"/>
    <w:rsid w:val="00CC4CC1"/>
    <w:rsid w:val="00D660D0"/>
    <w:rsid w:val="00DB59F5"/>
    <w:rsid w:val="00DF5407"/>
    <w:rsid w:val="00E26678"/>
    <w:rsid w:val="00E34D69"/>
    <w:rsid w:val="00E92875"/>
    <w:rsid w:val="00EF00B5"/>
    <w:rsid w:val="00EF0375"/>
    <w:rsid w:val="00F50311"/>
    <w:rsid w:val="00F67AE2"/>
    <w:rsid w:val="00FA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AFBB13B"/>
  <w15:chartTrackingRefBased/>
  <w15:docId w15:val="{1BEA327F-4CE1-4E2A-9A10-8F22B154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7880"/>
    <w:rPr>
      <w:b/>
      <w:bCs/>
    </w:rPr>
  </w:style>
  <w:style w:type="character" w:styleId="Emphasis">
    <w:name w:val="Emphasis"/>
    <w:basedOn w:val="DefaultParagraphFont"/>
    <w:uiPriority w:val="20"/>
    <w:qFormat/>
    <w:rsid w:val="00296A3D"/>
    <w:rPr>
      <w:i/>
      <w:iCs/>
    </w:rPr>
  </w:style>
  <w:style w:type="character" w:styleId="Hyperlink">
    <w:name w:val="Hyperlink"/>
    <w:basedOn w:val="DefaultParagraphFont"/>
    <w:uiPriority w:val="99"/>
    <w:unhideWhenUsed/>
    <w:rsid w:val="00296A3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EE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2369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6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51227"/>
  </w:style>
  <w:style w:type="paragraph" w:customStyle="1" w:styleId="A-text">
    <w:name w:val="A-text"/>
    <w:basedOn w:val="Normal"/>
    <w:rsid w:val="007F77EF"/>
    <w:pPr>
      <w:bidi/>
      <w:spacing w:after="0" w:line="240" w:lineRule="auto"/>
      <w:ind w:firstLine="340"/>
      <w:jc w:val="both"/>
    </w:pPr>
    <w:rPr>
      <w:rFonts w:ascii="Arial" w:eastAsia="Times New Roman" w:hAnsi="Arial" w:cs="B Nazanin"/>
      <w:noProof/>
      <w:sz w:val="20"/>
      <w:szCs w:val="24"/>
      <w:lang w:bidi="fa-IR"/>
    </w:rPr>
  </w:style>
  <w:style w:type="paragraph" w:styleId="BodyText3">
    <w:name w:val="Body Text 3"/>
    <w:basedOn w:val="Normal"/>
    <w:link w:val="BodyText3Char"/>
    <w:rsid w:val="00EF00B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F00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3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8184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556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2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51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483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44550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16/j.buildenv.2018.08.0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Najafi</dc:creator>
  <cp:keywords/>
  <dc:description/>
  <cp:lastModifiedBy>Ahmad Najafi</cp:lastModifiedBy>
  <cp:revision>52</cp:revision>
  <dcterms:created xsi:type="dcterms:W3CDTF">2023-03-12T15:45:00Z</dcterms:created>
  <dcterms:modified xsi:type="dcterms:W3CDTF">2025-07-27T14:56:00Z</dcterms:modified>
</cp:coreProperties>
</file>